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00" w:lineRule="exact"/>
        <w:ind w:left="-297" w:leftChars="-135" w:firstLine="602" w:firstLineChars="200"/>
        <w:jc w:val="center"/>
        <w:rPr>
          <w:rFonts w:ascii="Times New Roman" w:hAnsi="Times New Roman" w:eastAsia="宋体" w:cs="Times New Roman"/>
          <w:b/>
          <w:bCs/>
          <w:kern w:val="2"/>
          <w:sz w:val="30"/>
          <w:szCs w:val="30"/>
        </w:rPr>
      </w:pPr>
      <w:r>
        <w:rPr>
          <w:rFonts w:hint="eastAsia" w:ascii="Times New Roman" w:hAnsi="Times New Roman" w:eastAsia="宋体" w:cs="Times New Roman"/>
          <w:b/>
          <w:bCs/>
          <w:kern w:val="2"/>
          <w:sz w:val="30"/>
          <w:szCs w:val="30"/>
        </w:rPr>
        <w:t>采购人需求书</w:t>
      </w:r>
    </w:p>
    <w:p>
      <w:pPr>
        <w:widowControl w:val="0"/>
        <w:adjustRightInd/>
        <w:snapToGrid/>
        <w:spacing w:after="0" w:line="360" w:lineRule="auto"/>
        <w:jc w:val="both"/>
        <w:rPr>
          <w:rFonts w:ascii="宋体" w:hAnsi="宋体" w:eastAsia="宋体" w:cs="宋体"/>
          <w:szCs w:val="20"/>
        </w:rPr>
      </w:pPr>
      <w:r>
        <w:rPr>
          <w:rFonts w:hint="eastAsia" w:ascii="宋体" w:hAnsi="宋体" w:eastAsia="宋体" w:cs="宋体"/>
          <w:szCs w:val="20"/>
        </w:rPr>
        <w:t>说明：</w:t>
      </w:r>
    </w:p>
    <w:p>
      <w:pPr>
        <w:widowControl w:val="0"/>
        <w:adjustRightInd/>
        <w:snapToGrid/>
        <w:spacing w:after="0" w:line="360" w:lineRule="auto"/>
        <w:jc w:val="both"/>
        <w:rPr>
          <w:rFonts w:ascii="宋体" w:hAnsi="宋体" w:eastAsia="宋体" w:cs="宋体"/>
          <w:szCs w:val="20"/>
        </w:rPr>
      </w:pPr>
      <w:r>
        <w:rPr>
          <w:rFonts w:hint="eastAsia" w:ascii="宋体" w:hAnsi="宋体" w:eastAsia="宋体" w:cs="宋体"/>
          <w:szCs w:val="20"/>
        </w:rPr>
        <w:t>1.投标人须对本项目为单位的货物及服务进行整体投标，任何只对其中一部分内容进行的投标都被视为无效投标。</w:t>
      </w:r>
    </w:p>
    <w:p>
      <w:pPr>
        <w:widowControl w:val="0"/>
        <w:adjustRightInd/>
        <w:snapToGrid/>
        <w:spacing w:after="0" w:line="360" w:lineRule="auto"/>
        <w:jc w:val="both"/>
        <w:rPr>
          <w:rFonts w:ascii="宋体" w:hAnsi="宋体" w:eastAsia="宋体" w:cs="宋体"/>
          <w:szCs w:val="20"/>
        </w:rPr>
      </w:pPr>
      <w:r>
        <w:rPr>
          <w:rFonts w:hint="eastAsia" w:ascii="宋体" w:hAnsi="宋体" w:eastAsia="宋体" w:cs="宋体"/>
          <w:szCs w:val="20"/>
        </w:rPr>
        <w:t>2.本招标文件中，凡标有“★”的地方，投标人要特别加以注意，必须对此作出一一响应。若有一项带“★”的指标未响应或不满足，将导致其废标或投标无效。</w:t>
      </w:r>
    </w:p>
    <w:p>
      <w:pPr>
        <w:widowControl w:val="0"/>
        <w:adjustRightInd/>
        <w:snapToGrid/>
        <w:spacing w:after="0" w:line="360" w:lineRule="auto"/>
        <w:jc w:val="both"/>
        <w:rPr>
          <w:rFonts w:ascii="宋体" w:hAnsi="宋体" w:eastAsia="宋体" w:cs="宋体"/>
          <w:b/>
          <w:bCs/>
          <w:kern w:val="2"/>
          <w:sz w:val="24"/>
          <w:szCs w:val="24"/>
        </w:rPr>
      </w:pPr>
      <w:r>
        <w:rPr>
          <w:rFonts w:hint="eastAsia" w:ascii="宋体" w:hAnsi="宋体" w:eastAsia="宋体" w:cs="宋体"/>
          <w:b/>
          <w:bCs/>
          <w:kern w:val="2"/>
          <w:sz w:val="24"/>
          <w:szCs w:val="24"/>
        </w:rPr>
        <w:t>一、项目概况</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1、项目内容：根据《广州市城市建设维护工作市区分工调整方案》文件</w:t>
      </w:r>
      <w:r>
        <w:rPr>
          <w:rFonts w:ascii="宋体" w:hAnsi="宋体" w:eastAsia="宋体" w:cs="宋体"/>
          <w:kern w:val="2"/>
          <w:sz w:val="24"/>
          <w:szCs w:val="24"/>
        </w:rPr>
        <w:t>要求，</w:t>
      </w:r>
      <w:r>
        <w:rPr>
          <w:rFonts w:hint="eastAsia" w:ascii="宋体" w:hAnsi="宋体" w:eastAsia="宋体" w:cs="宋体"/>
          <w:kern w:val="2"/>
          <w:sz w:val="24"/>
          <w:szCs w:val="24"/>
        </w:rPr>
        <w:t>新纳入市级维护管养部分的市政道路【天河路、中山大道、沿江路、黄埔大道、广州大道北、广州大道南、机场路、解放路、阅江路、滨江路、海珠区环岛路（鹤洞大桥-洲头咀公园）、环市西路】及沙面岛，按一级标准进行绿化养护管理。</w:t>
      </w:r>
    </w:p>
    <w:p>
      <w:pPr>
        <w:widowControl w:val="0"/>
        <w:adjustRightInd/>
        <w:snapToGrid/>
        <w:spacing w:after="0" w:line="360" w:lineRule="auto"/>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 xml:space="preserve">行道树养护工作内容（包括但不限于以下内容）：一级养护，包括：行道树修剪、补植、松土、除杂草、淋水、施肥、病虫害防治、树身涂白、绿化垃圾清理、余泥渣土清运（含偷倒部分）、绿地排水和灌溉设施维护、以及护栏、灯饰、亭廊栈道、园路平台等设施维护和应急检查的整改等。                                         </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 xml:space="preserve">    绿地养护的工作内容（包括但不限于以下内容）：一级养护，包括：绿地保洁（清绿地内杂草、枯枝，清洗植物叶面等）、修剪、补植、松土、除杂草、 淋水、施肥、病虫害防治、绿化垃圾清理、余泥渣土清运（含偷倒部分）、绿地排水和灌溉设施维护、以及护栏、灯饰、亭廊栈道、园路平台等设施维护和应急检查的整改等。</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2、服务期：2020年8月1日至2022年12月31日。</w:t>
      </w:r>
    </w:p>
    <w:p>
      <w:pPr>
        <w:widowControl w:val="0"/>
        <w:adjustRightInd/>
        <w:snapToGrid/>
        <w:spacing w:after="0"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3、</w:t>
      </w:r>
      <w:commentRangeStart w:id="0"/>
      <w:r>
        <w:rPr>
          <w:rFonts w:hint="eastAsia" w:ascii="宋体" w:hAnsi="宋体" w:eastAsia="宋体" w:cs="宋体"/>
          <w:kern w:val="2"/>
          <w:sz w:val="24"/>
          <w:szCs w:val="24"/>
        </w:rPr>
        <w:t>最高限价</w:t>
      </w:r>
      <w:commentRangeEnd w:id="0"/>
      <w:r>
        <w:rPr>
          <w:rFonts w:hint="eastAsia" w:ascii="宋体" w:hAnsi="宋体" w:eastAsia="宋体" w:cs="宋体"/>
          <w:kern w:val="2"/>
          <w:sz w:val="24"/>
          <w:szCs w:val="24"/>
        </w:rPr>
        <w:commentReference w:id="0"/>
      </w:r>
      <w:r>
        <w:rPr>
          <w:rFonts w:hint="eastAsia" w:ascii="宋体" w:hAnsi="宋体" w:eastAsia="宋体" w:cs="宋体"/>
          <w:kern w:val="2"/>
          <w:sz w:val="24"/>
          <w:szCs w:val="24"/>
        </w:rPr>
        <w:t>：5043.397407万元，</w:t>
      </w:r>
    </w:p>
    <w:p>
      <w:pPr>
        <w:widowControl w:val="0"/>
        <w:adjustRightInd/>
        <w:snapToGrid/>
        <w:spacing w:after="0"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 xml:space="preserve">其中，2020年8月1日至12月31日养护费用为869.551277万元， </w:t>
      </w:r>
    </w:p>
    <w:p>
      <w:pPr>
        <w:widowControl w:val="0"/>
        <w:adjustRightInd/>
        <w:snapToGrid/>
        <w:spacing w:after="0" w:line="360" w:lineRule="auto"/>
        <w:jc w:val="both"/>
        <w:rPr>
          <w:rFonts w:hint="eastAsia" w:ascii="宋体" w:hAnsi="宋体" w:eastAsia="宋体" w:cs="宋体"/>
          <w:kern w:val="2"/>
          <w:sz w:val="24"/>
          <w:szCs w:val="24"/>
        </w:rPr>
      </w:pPr>
      <w:r>
        <w:rPr>
          <w:rFonts w:hint="eastAsia" w:ascii="宋体" w:hAnsi="宋体" w:eastAsia="宋体" w:cs="宋体"/>
          <w:kern w:val="2"/>
          <w:sz w:val="24"/>
          <w:szCs w:val="24"/>
        </w:rPr>
        <w:t>2021年和2022年度养护费用为每年2086.923065万元。</w:t>
      </w:r>
    </w:p>
    <w:p>
      <w:pPr>
        <w:widowControl w:val="0"/>
        <w:adjustRightInd/>
        <w:snapToGrid/>
        <w:spacing w:after="0" w:line="360" w:lineRule="auto"/>
        <w:jc w:val="both"/>
        <w:rPr>
          <w:rFonts w:ascii="宋体" w:hAnsi="宋体" w:eastAsia="宋体" w:cs="宋体"/>
          <w:b/>
          <w:bCs/>
          <w:kern w:val="2"/>
          <w:sz w:val="24"/>
          <w:szCs w:val="24"/>
        </w:rPr>
      </w:pPr>
      <w:r>
        <w:rPr>
          <w:rFonts w:hint="eastAsia" w:ascii="宋体" w:hAnsi="宋体" w:eastAsia="宋体" w:cs="宋体"/>
          <w:b/>
          <w:bCs/>
          <w:kern w:val="2"/>
          <w:sz w:val="24"/>
          <w:szCs w:val="24"/>
        </w:rPr>
        <w:t>二、服务具体内容</w:t>
      </w:r>
    </w:p>
    <w:p>
      <w:pPr>
        <w:widowControl w:val="0"/>
        <w:adjustRightInd/>
        <w:snapToGrid/>
        <w:spacing w:after="0" w:line="360" w:lineRule="auto"/>
        <w:jc w:val="center"/>
        <w:rPr>
          <w:rFonts w:ascii="宋体" w:hAnsi="宋体" w:eastAsia="宋体" w:cs="宋体"/>
          <w:b/>
          <w:color w:val="FF0000"/>
          <w:kern w:val="2"/>
          <w:sz w:val="24"/>
          <w:szCs w:val="24"/>
        </w:rPr>
      </w:pPr>
      <w:r>
        <w:rPr>
          <w:rFonts w:hint="eastAsia" w:ascii="宋体" w:hAnsi="宋体" w:eastAsia="宋体" w:cs="宋体"/>
          <w:b/>
          <w:kern w:val="2"/>
          <w:sz w:val="24"/>
          <w:szCs w:val="24"/>
        </w:rPr>
        <w:t>采购清单</w:t>
      </w:r>
    </w:p>
    <w:tbl>
      <w:tblPr>
        <w:tblStyle w:val="64"/>
        <w:tblW w:w="100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2"/>
        <w:gridCol w:w="1842"/>
        <w:gridCol w:w="3402"/>
        <w:gridCol w:w="612"/>
        <w:gridCol w:w="1116"/>
        <w:gridCol w:w="96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993"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单位</w:t>
            </w:r>
          </w:p>
        </w:tc>
        <w:tc>
          <w:tcPr>
            <w:tcW w:w="111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993"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（一）　</w:t>
            </w:r>
          </w:p>
        </w:tc>
        <w:tc>
          <w:tcPr>
            <w:tcW w:w="1984" w:type="dxa"/>
            <w:gridSpan w:val="2"/>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天河路</w:t>
            </w:r>
          </w:p>
        </w:tc>
        <w:tc>
          <w:tcPr>
            <w:tcW w:w="340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　</w:t>
            </w:r>
          </w:p>
        </w:tc>
        <w:tc>
          <w:tcPr>
            <w:tcW w:w="61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　</w:t>
            </w:r>
          </w:p>
        </w:tc>
        <w:tc>
          <w:tcPr>
            <w:tcW w:w="111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　</w:t>
            </w:r>
          </w:p>
        </w:tc>
        <w:tc>
          <w:tcPr>
            <w:tcW w:w="966" w:type="dxa"/>
          </w:tcPr>
          <w:p>
            <w:pPr>
              <w:widowControl w:val="0"/>
              <w:adjustRightInd/>
              <w:snapToGrid/>
              <w:spacing w:after="0"/>
              <w:jc w:val="center"/>
              <w:rPr>
                <w:rFonts w:ascii="宋体" w:hAnsi="宋体" w:eastAsia="宋体" w:cs="宋体"/>
                <w:b/>
                <w:bCs/>
                <w:kern w:val="2"/>
                <w:sz w:val="20"/>
                <w:szCs w:val="20"/>
              </w:rPr>
            </w:pPr>
          </w:p>
        </w:tc>
        <w:tc>
          <w:tcPr>
            <w:tcW w:w="987" w:type="dxa"/>
            <w:vAlign w:val="center"/>
          </w:tcPr>
          <w:p>
            <w:pPr>
              <w:widowControl w:val="0"/>
              <w:adjustRightInd/>
              <w:snapToGrid/>
              <w:spacing w:after="0"/>
              <w:jc w:val="center"/>
              <w:rPr>
                <w:rFonts w:ascii="宋体" w:hAnsi="宋体" w:eastAsia="宋体" w:cs="宋体"/>
                <w:b/>
                <w:bCs/>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1362.00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道路绿地养护B</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（宽度3m以外，面积1000m2以外，</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1098.00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608.00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9"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树池（花岗岩）</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1.植草砖、花岗岩压条1200×300×150mm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561.00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花基</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1.拆除清运；2.装饰面整理、找平层贴面；3.日常维修保养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311.00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隐形护栏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1.高1.2m                                   2.油漆、修理、更换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220.00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807.28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center"/>
              <w:rPr>
                <w:rFonts w:ascii="宋体" w:hAnsi="宋体" w:eastAsia="宋体" w:cs="宋体"/>
                <w:b/>
                <w:bCs/>
                <w:kern w:val="2"/>
                <w:sz w:val="20"/>
                <w:szCs w:val="20"/>
              </w:rPr>
            </w:pPr>
          </w:p>
        </w:tc>
        <w:tc>
          <w:tcPr>
            <w:tcW w:w="612" w:type="dxa"/>
            <w:vAlign w:val="center"/>
          </w:tcPr>
          <w:p>
            <w:pPr>
              <w:widowControl w:val="0"/>
              <w:adjustRightInd/>
              <w:snapToGrid/>
              <w:spacing w:after="0"/>
              <w:jc w:val="center"/>
              <w:rPr>
                <w:rFonts w:ascii="宋体" w:hAnsi="宋体" w:eastAsia="宋体" w:cs="宋体"/>
                <w:b/>
                <w:bCs/>
                <w:kern w:val="2"/>
                <w:sz w:val="20"/>
                <w:szCs w:val="20"/>
              </w:rPr>
            </w:pPr>
          </w:p>
        </w:tc>
        <w:tc>
          <w:tcPr>
            <w:tcW w:w="1116" w:type="dxa"/>
            <w:vAlign w:val="center"/>
          </w:tcPr>
          <w:p>
            <w:pPr>
              <w:widowControl w:val="0"/>
              <w:adjustRightInd/>
              <w:snapToGrid/>
              <w:spacing w:after="0"/>
              <w:jc w:val="center"/>
              <w:rPr>
                <w:rFonts w:ascii="宋体" w:hAnsi="宋体" w:eastAsia="宋体" w:cs="宋体"/>
                <w:b/>
                <w:bCs/>
                <w:kern w:val="2"/>
                <w:sz w:val="20"/>
                <w:szCs w:val="20"/>
              </w:rPr>
            </w:pPr>
          </w:p>
        </w:tc>
        <w:tc>
          <w:tcPr>
            <w:tcW w:w="966" w:type="dxa"/>
          </w:tcPr>
          <w:p>
            <w:pPr>
              <w:widowControl w:val="0"/>
              <w:adjustRightInd/>
              <w:snapToGrid/>
              <w:spacing w:after="0"/>
              <w:jc w:val="center"/>
              <w:rPr>
                <w:rFonts w:ascii="宋体" w:hAnsi="宋体" w:eastAsia="宋体" w:cs="宋体"/>
                <w:b/>
                <w:bCs/>
                <w:kern w:val="2"/>
                <w:sz w:val="20"/>
                <w:szCs w:val="20"/>
              </w:rPr>
            </w:pPr>
          </w:p>
        </w:tc>
        <w:tc>
          <w:tcPr>
            <w:tcW w:w="987" w:type="dxa"/>
            <w:vAlign w:val="center"/>
          </w:tcPr>
          <w:p>
            <w:pPr>
              <w:widowControl w:val="0"/>
              <w:adjustRightInd/>
              <w:snapToGrid/>
              <w:spacing w:after="0"/>
              <w:jc w:val="center"/>
              <w:rPr>
                <w:rFonts w:ascii="宋体" w:hAnsi="宋体" w:eastAsia="宋体" w:cs="宋体"/>
                <w:b/>
                <w:bCs/>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bCs/>
                <w:kern w:val="2"/>
                <w:sz w:val="20"/>
                <w:szCs w:val="20"/>
              </w:rPr>
            </w:pPr>
          </w:p>
        </w:tc>
        <w:tc>
          <w:tcPr>
            <w:tcW w:w="612" w:type="dxa"/>
            <w:vAlign w:val="center"/>
          </w:tcPr>
          <w:p>
            <w:pPr>
              <w:widowControl w:val="0"/>
              <w:adjustRightInd/>
              <w:snapToGrid/>
              <w:spacing w:after="0"/>
              <w:jc w:val="center"/>
              <w:rPr>
                <w:rFonts w:ascii="宋体" w:hAnsi="宋体" w:eastAsia="宋体" w:cs="宋体"/>
                <w:b/>
                <w:bCs/>
                <w:kern w:val="2"/>
                <w:sz w:val="20"/>
                <w:szCs w:val="20"/>
              </w:rPr>
            </w:pPr>
          </w:p>
        </w:tc>
        <w:tc>
          <w:tcPr>
            <w:tcW w:w="1116" w:type="dxa"/>
            <w:vAlign w:val="center"/>
          </w:tcPr>
          <w:p>
            <w:pPr>
              <w:widowControl w:val="0"/>
              <w:adjustRightInd/>
              <w:snapToGrid/>
              <w:spacing w:after="0"/>
              <w:jc w:val="center"/>
              <w:rPr>
                <w:rFonts w:ascii="宋体" w:hAnsi="宋体" w:eastAsia="宋体" w:cs="宋体"/>
                <w:b/>
                <w:bCs/>
                <w:kern w:val="2"/>
                <w:sz w:val="20"/>
                <w:szCs w:val="20"/>
              </w:rPr>
            </w:pPr>
          </w:p>
        </w:tc>
        <w:tc>
          <w:tcPr>
            <w:tcW w:w="966" w:type="dxa"/>
          </w:tcPr>
          <w:p>
            <w:pPr>
              <w:widowControl w:val="0"/>
              <w:adjustRightInd/>
              <w:snapToGrid/>
              <w:spacing w:after="0"/>
              <w:jc w:val="center"/>
              <w:rPr>
                <w:rFonts w:ascii="宋体" w:hAnsi="宋体" w:eastAsia="宋体" w:cs="宋体"/>
                <w:b/>
                <w:bCs/>
                <w:kern w:val="2"/>
                <w:sz w:val="20"/>
                <w:szCs w:val="20"/>
              </w:rPr>
            </w:pPr>
          </w:p>
        </w:tc>
        <w:tc>
          <w:tcPr>
            <w:tcW w:w="987" w:type="dxa"/>
            <w:vAlign w:val="center"/>
          </w:tcPr>
          <w:p>
            <w:pPr>
              <w:widowControl w:val="0"/>
              <w:adjustRightInd/>
              <w:snapToGrid/>
              <w:spacing w:after="0"/>
              <w:jc w:val="center"/>
              <w:rPr>
                <w:rFonts w:ascii="宋体" w:hAnsi="宋体" w:eastAsia="宋体" w:cs="宋体"/>
                <w:b/>
                <w:bCs/>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93"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单位</w:t>
            </w:r>
          </w:p>
        </w:tc>
        <w:tc>
          <w:tcPr>
            <w:tcW w:w="111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993"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（二）　</w:t>
            </w:r>
          </w:p>
        </w:tc>
        <w:tc>
          <w:tcPr>
            <w:tcW w:w="1984" w:type="dxa"/>
            <w:gridSpan w:val="2"/>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中山大道</w:t>
            </w:r>
          </w:p>
        </w:tc>
        <w:tc>
          <w:tcPr>
            <w:tcW w:w="340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　</w:t>
            </w:r>
          </w:p>
        </w:tc>
        <w:tc>
          <w:tcPr>
            <w:tcW w:w="612"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　</w:t>
            </w:r>
          </w:p>
        </w:tc>
        <w:tc>
          <w:tcPr>
            <w:tcW w:w="111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　</w:t>
            </w:r>
          </w:p>
        </w:tc>
        <w:tc>
          <w:tcPr>
            <w:tcW w:w="966" w:type="dxa"/>
          </w:tcPr>
          <w:p>
            <w:pPr>
              <w:widowControl w:val="0"/>
              <w:adjustRightInd/>
              <w:snapToGrid/>
              <w:spacing w:after="0"/>
              <w:jc w:val="center"/>
              <w:rPr>
                <w:rFonts w:ascii="宋体" w:hAnsi="宋体" w:eastAsia="宋体" w:cs="宋体"/>
                <w:b/>
                <w:bCs/>
                <w:kern w:val="2"/>
                <w:sz w:val="20"/>
                <w:szCs w:val="20"/>
              </w:rPr>
            </w:pPr>
          </w:p>
        </w:tc>
        <w:tc>
          <w:tcPr>
            <w:tcW w:w="987" w:type="dxa"/>
            <w:vAlign w:val="center"/>
          </w:tcPr>
          <w:p>
            <w:pPr>
              <w:widowControl w:val="0"/>
              <w:adjustRightInd/>
              <w:snapToGrid/>
              <w:spacing w:after="0"/>
              <w:jc w:val="center"/>
              <w:rPr>
                <w:rFonts w:ascii="宋体" w:hAnsi="宋体" w:eastAsia="宋体" w:cs="宋体"/>
                <w:b/>
                <w:bCs/>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2418.00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道路绿地养护B</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（宽度3m以外，面积1000m2以外，</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14424.00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639.00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树池（花岗岩）</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1.植草砖、花岗岩压条1200×300×150mm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 xml:space="preserve">2.拆除清运、装饰面整理、找平层贴面；         </w:t>
            </w:r>
          </w:p>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581.00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1706.49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（三）　</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沿江路</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　</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　</w:t>
            </w: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道路绿地养护A</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（宽度3m以内，面积1000m2以内，</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19240.00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道路绿地养护B</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（宽度3m以外，面积1000m2以外，</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28468.00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241.00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(定植二十年以上，一级养护）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548.00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158.00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芒果树控花打果</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由于芒果树的果实会吸引部分市民采摘等不安全因素，须采取摘花打果措施。</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金属雕塑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花基</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1.900×400×400mm文化石花基</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307.00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园路、广场</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（花岗岩）</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1.烧面灰麻花岗岩100mm厚                                    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695.00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林则徐公园园路（花岗岩）</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1.烧面灰麻花岗岩100mm厚                                    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14827.00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隐形护栏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油漆、修理、更换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167.00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树池A（花岗岩）</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1.1100×1100×200mm花岗岩</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192.00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树池B（树脂盖板）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1.1100×1100mm树脂盖板</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303.00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树池C（鹅卵石）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1.1000×1000mm鹅卵石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路牙石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1.500×300×200mm灰麻花岗岩</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景石A</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1.3000×2000×1000mm黄蜡石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景石B</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1.1500×2000×800mm黄蜡石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景石C</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1.800×500×800mm黄蜡石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3741.61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both"/>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（四）　</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黄埔大道</w:t>
            </w:r>
          </w:p>
        </w:tc>
        <w:tc>
          <w:tcPr>
            <w:tcW w:w="3402" w:type="dxa"/>
            <w:vAlign w:val="center"/>
          </w:tcPr>
          <w:p>
            <w:pPr>
              <w:widowControl w:val="0"/>
              <w:adjustRightInd/>
              <w:snapToGrid/>
              <w:spacing w:after="0"/>
              <w:jc w:val="both"/>
              <w:rPr>
                <w:rFonts w:ascii="宋体" w:hAnsi="宋体" w:eastAsia="宋体" w:cs="宋体"/>
                <w:b/>
                <w:kern w:val="2"/>
                <w:sz w:val="20"/>
                <w:szCs w:val="20"/>
              </w:rPr>
            </w:pPr>
            <w:r>
              <w:rPr>
                <w:rFonts w:hint="eastAsia" w:ascii="宋体" w:hAnsi="宋体" w:eastAsia="宋体" w:cs="宋体"/>
                <w:b/>
                <w:kern w:val="2"/>
                <w:sz w:val="20"/>
                <w:szCs w:val="20"/>
              </w:rPr>
              <w:t>　</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　</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　</w:t>
            </w: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15313.00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（宽度3m以外，面积1000m2以外，</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29627.00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1636.00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327.00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芒果树控花打果</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由于芒果树的果实会吸引部分市民采摘等不安全因素，须采取摘花打果措施。</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隐形护栏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1.高1.2m                                 2.油漆、修理、更换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488.00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花基</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1.0.45m高，900×400×400mm花岗岩</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1336.00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植草砖树池</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1.1000×1000mm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1198.00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4484.30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both"/>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（五）</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广州大道北</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50828.040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(定植五年以内，</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859.000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1446.000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289.000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方形树池（花岗岩) </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                           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1371.000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DN50球阀</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1.规格：DN50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隐形护栏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1.高1.8m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5592.000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喷头</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480.000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1901.000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480.000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5402.23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both"/>
              <w:rPr>
                <w:rFonts w:ascii="宋体" w:hAnsi="宋体" w:eastAsia="宋体" w:cs="宋体"/>
                <w:kern w:val="2"/>
                <w:sz w:val="20"/>
                <w:szCs w:val="20"/>
              </w:rPr>
            </w:pPr>
          </w:p>
        </w:tc>
        <w:tc>
          <w:tcPr>
            <w:tcW w:w="612" w:type="dxa"/>
            <w:vAlign w:val="center"/>
          </w:tcPr>
          <w:p>
            <w:pPr>
              <w:widowControl w:val="0"/>
              <w:adjustRightInd/>
              <w:snapToGrid/>
              <w:spacing w:after="0"/>
              <w:jc w:val="center"/>
              <w:rPr>
                <w:rFonts w:ascii="宋体" w:hAnsi="宋体" w:eastAsia="宋体" w:cs="宋体"/>
                <w:kern w:val="2"/>
                <w:sz w:val="20"/>
                <w:szCs w:val="20"/>
              </w:rPr>
            </w:pPr>
          </w:p>
        </w:tc>
        <w:tc>
          <w:tcPr>
            <w:tcW w:w="1116" w:type="dxa"/>
            <w:vAlign w:val="center"/>
          </w:tcPr>
          <w:p>
            <w:pPr>
              <w:widowControl w:val="0"/>
              <w:adjustRightInd/>
              <w:snapToGrid/>
              <w:spacing w:after="0"/>
              <w:jc w:val="center"/>
              <w:rPr>
                <w:rFonts w:ascii="宋体" w:hAnsi="宋体" w:eastAsia="宋体" w:cs="宋体"/>
                <w:kern w:val="2"/>
                <w:sz w:val="20"/>
                <w:szCs w:val="20"/>
              </w:rPr>
            </w:pP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both"/>
              <w:rPr>
                <w:rFonts w:ascii="宋体" w:hAnsi="宋体" w:eastAsia="宋体" w:cs="宋体"/>
                <w:kern w:val="2"/>
                <w:sz w:val="20"/>
                <w:szCs w:val="20"/>
              </w:rPr>
            </w:pPr>
          </w:p>
        </w:tc>
        <w:tc>
          <w:tcPr>
            <w:tcW w:w="612" w:type="dxa"/>
            <w:vAlign w:val="center"/>
          </w:tcPr>
          <w:p>
            <w:pPr>
              <w:widowControl w:val="0"/>
              <w:adjustRightInd/>
              <w:snapToGrid/>
              <w:spacing w:after="0"/>
              <w:jc w:val="center"/>
              <w:rPr>
                <w:rFonts w:ascii="宋体" w:hAnsi="宋体" w:eastAsia="宋体" w:cs="宋体"/>
                <w:kern w:val="2"/>
                <w:sz w:val="20"/>
                <w:szCs w:val="20"/>
              </w:rPr>
            </w:pPr>
          </w:p>
        </w:tc>
        <w:tc>
          <w:tcPr>
            <w:tcW w:w="1116" w:type="dxa"/>
            <w:vAlign w:val="center"/>
          </w:tcPr>
          <w:p>
            <w:pPr>
              <w:widowControl w:val="0"/>
              <w:adjustRightInd/>
              <w:snapToGrid/>
              <w:spacing w:after="0"/>
              <w:jc w:val="center"/>
              <w:rPr>
                <w:rFonts w:ascii="宋体" w:hAnsi="宋体" w:eastAsia="宋体" w:cs="宋体"/>
                <w:kern w:val="2"/>
                <w:sz w:val="20"/>
                <w:szCs w:val="20"/>
              </w:rPr>
            </w:pP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（六）</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广州大道南</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386.000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（宽度3m以外，面积1000m2以外，</w:t>
            </w:r>
          </w:p>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98412.000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1125.000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(定植二十年以上，一级养护）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226.000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隐形护栏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油漆、修理、更换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2660.000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方形树池（花岗岩) </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                               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1131.000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园路、平台</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1.火烧面灰麻花岗岩100mm厚</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7161.000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绿化隔离网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1.高1.8m                                 2.油漆、修理、更换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1198.000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绿化隔离网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1.高0.6m                                 2.油漆、修理、更换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6123.000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7173.01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（七）</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机场路</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59367.000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1471.000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294.000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隐形护栏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油漆、修理、更换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1750.000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方形树池（花岗岩)</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                              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1336.000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绿化隔离网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1.高1.8m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1694.000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喷头</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851.000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PVC塑料给水管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2553.000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5167.69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both"/>
              <w:rPr>
                <w:rFonts w:ascii="宋体" w:hAnsi="宋体" w:eastAsia="宋体" w:cs="宋体"/>
                <w:kern w:val="2"/>
                <w:sz w:val="20"/>
                <w:szCs w:val="20"/>
              </w:rPr>
            </w:pPr>
          </w:p>
        </w:tc>
        <w:tc>
          <w:tcPr>
            <w:tcW w:w="612" w:type="dxa"/>
            <w:vAlign w:val="center"/>
          </w:tcPr>
          <w:p>
            <w:pPr>
              <w:widowControl w:val="0"/>
              <w:adjustRightInd/>
              <w:snapToGrid/>
              <w:spacing w:after="0"/>
              <w:jc w:val="center"/>
              <w:rPr>
                <w:rFonts w:ascii="宋体" w:hAnsi="宋体" w:eastAsia="宋体" w:cs="宋体"/>
                <w:kern w:val="2"/>
                <w:sz w:val="20"/>
                <w:szCs w:val="20"/>
              </w:rPr>
            </w:pPr>
          </w:p>
        </w:tc>
        <w:tc>
          <w:tcPr>
            <w:tcW w:w="1116" w:type="dxa"/>
            <w:vAlign w:val="center"/>
          </w:tcPr>
          <w:p>
            <w:pPr>
              <w:widowControl w:val="0"/>
              <w:adjustRightInd/>
              <w:snapToGrid/>
              <w:spacing w:after="0"/>
              <w:jc w:val="center"/>
              <w:rPr>
                <w:rFonts w:ascii="宋体" w:hAnsi="宋体" w:eastAsia="宋体" w:cs="宋体"/>
                <w:kern w:val="2"/>
                <w:sz w:val="20"/>
                <w:szCs w:val="20"/>
              </w:rPr>
            </w:pP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both"/>
              <w:rPr>
                <w:rFonts w:ascii="宋体" w:hAnsi="宋体" w:eastAsia="宋体" w:cs="宋体"/>
                <w:kern w:val="2"/>
                <w:sz w:val="20"/>
                <w:szCs w:val="20"/>
              </w:rPr>
            </w:pPr>
          </w:p>
        </w:tc>
        <w:tc>
          <w:tcPr>
            <w:tcW w:w="612" w:type="dxa"/>
            <w:vAlign w:val="center"/>
          </w:tcPr>
          <w:p>
            <w:pPr>
              <w:widowControl w:val="0"/>
              <w:adjustRightInd/>
              <w:snapToGrid/>
              <w:spacing w:after="0"/>
              <w:jc w:val="center"/>
              <w:rPr>
                <w:rFonts w:ascii="宋体" w:hAnsi="宋体" w:eastAsia="宋体" w:cs="宋体"/>
                <w:kern w:val="2"/>
                <w:sz w:val="20"/>
                <w:szCs w:val="20"/>
              </w:rPr>
            </w:pPr>
          </w:p>
        </w:tc>
        <w:tc>
          <w:tcPr>
            <w:tcW w:w="1116" w:type="dxa"/>
            <w:vAlign w:val="center"/>
          </w:tcPr>
          <w:p>
            <w:pPr>
              <w:widowControl w:val="0"/>
              <w:adjustRightInd/>
              <w:snapToGrid/>
              <w:spacing w:after="0"/>
              <w:jc w:val="center"/>
              <w:rPr>
                <w:rFonts w:ascii="宋体" w:hAnsi="宋体" w:eastAsia="宋体" w:cs="宋体"/>
                <w:kern w:val="2"/>
                <w:sz w:val="20"/>
                <w:szCs w:val="20"/>
              </w:rPr>
            </w:pP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（八）</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解放路</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8307.000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（宽度3m以外，面积1000m2以外，一级养护）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1787.000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(定植五年以内，一级养护）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216.000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681.000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雨水口</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1.铸铁雨水口盖板380*680mm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水表组</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2.含1个阀门1个水表</w:t>
            </w:r>
            <w:r>
              <w:rPr>
                <w:rFonts w:hint="eastAsia" w:ascii="宋体" w:hAnsi="宋体" w:eastAsia="宋体" w:cs="宋体"/>
                <w:kern w:val="2"/>
                <w:sz w:val="20"/>
                <w:szCs w:val="20"/>
              </w:rPr>
              <w:br w:type="textWrapping"/>
            </w:r>
            <w:r>
              <w:rPr>
                <w:rFonts w:hint="eastAsia" w:ascii="宋体" w:hAnsi="宋体" w:eastAsia="宋体" w:cs="宋体"/>
                <w:kern w:val="2"/>
                <w:sz w:val="20"/>
                <w:szCs w:val="20"/>
              </w:rPr>
              <w:t>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组</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塑料快速取水阀</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1.螺纹阀门 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25.000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聚乙烯双壁波纹管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1.DN300 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米</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69.000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园路、平台</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1.火烧面灰麻花岗岩100mm厚</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2488.000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方形树池（花岗岩) </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                      2.拆除清运、装饰面整理、找平层贴面； 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897.000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PE塑料给水管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1.DN50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397.000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PE塑料给水管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镀锌钢管连通管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1.DN100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电缆套管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1.规格：UPVC30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3463.000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电缆套管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1.规格：UPVC20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1678.000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电缆配线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电缆配线YJV-3*2.5</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3463.000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电力电缆</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电缆配线规格:YJV-3*6.0</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1678.000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草坪灯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1.草坪灯，18W，LED灯，220V，IP65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269.000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筒灯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1.氛灯，12W，LED灯，220V，</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92.000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浮光灯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1.浮光灯，12W，LED灯，220V，</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水纹灯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1.水纹灯，35W，</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星星灯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1.星星灯，12W，LED灯，220V，</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600.000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射灯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1.射灯，12W，</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洗墙灯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1、名称：洗墙灯</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2、型号：15W，2000K，IP67</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24.000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投影灯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1、名称：投影灯</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2、型号：25W，3000K，IP67</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龟背灯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1、名称：龟背灯</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2、型号：3W，3000K IP67</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定制灯笼</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定制灯笼</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LED灯带</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1.LED灯带</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418.000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落地式户外防水配电箱</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落地式户外防水配电箱</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台</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电缆手井</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电缆手井,砖砌 500x500</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座</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隔离变压器</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1、名称:隔离变压器</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2、型号:500W，220V变12V，配不锈钢防水保护箱 IP68，地埋安装</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台</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户外防水配电箱接地极</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 xml:space="preserve">5*50*2500mm </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根</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户外防水配电箱接地母线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4x40镀锌扁钢</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200.000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电费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1、电费每天10.023kw/h*4h（每日40度）</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度</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14630.00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1540.46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both"/>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both"/>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（九）</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阅江路</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38825.52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（宽度3m以外，面积1000m2以外，一级养护）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71830.00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(定植五年以内，一级养护）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167.00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1070.00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214.00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1.1200*400*400mm石凳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1.1500*400*400mm石凳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159.00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1.1800*400*400mm石凳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1.1300*400*400mm火山石坐凳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1.1300*400*350mm石凳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花基</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1.花岗岩200mm厚</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728.00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波打线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1.芝麻黑荔枝面花岗岩100mm厚</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507.03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方形树池（花岗岩) </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362.00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铸铁树池盖板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1.铸铁芝麻黑光面盖板1500*1500m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322.00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铸铁树池盖板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1.铸铁芝麻黑光面盖板1200*1200m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园路、广场、平台</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1.花岗岩50mm厚</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3065.29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园路、广场、平台</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1.花岗岩100mm厚</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8640.00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塑木平台</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1.塑木平台30m*10m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902.00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汀步</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1.宽800*400*30mm芝麻黑荔枝面花岗岩</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火山石矮墙</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1.天然火山石250-300mm高Φ300～350mm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211.00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火山石花基</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1.天然火山石250-300mm高Φ300～350mm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m2</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20.80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铁艺廊</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1.铁艺廊</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玫瑰木廊</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1.玫瑰木廊</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火烈鸟雕塑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1.高度0.6米—1.6米 玻璃钢</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羊群雕塑2</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1.长度为1.7米、玻璃钢</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黑头羊群雕塑组</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1.长度1米，高0.8米玻璃钢</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小麋鹿雕塑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1.长度1.5-1.8米、玻璃钢</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大麋鹿雕塑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1.长度2.2-2.5米、玻璃钢</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袋鼠雕塑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1.身高1.3m/4只，铜色</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大兔子雕塑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1.高0.7米(卧），高2米（坐)</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小兔子雕塑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1.高0.3米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蜗牛雕塑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1.大：高0.8米；中：高0.6米：小：高0.3米，铜色；</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跳舞兔子雕像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1.0.6米高,铜色</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天使雕像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1.1.0米高，仿砂岩</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玫瑰女神雕像</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1.1.2米高，材质仿砂岩</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欧式草坪灯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1.欧式草坪灯，18W，LED灯，220V，IP65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49.00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投光灯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1.投光灯，35W，LED灯，220V，IP67</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氛围灯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1.氛围灯，12W，LED灯，220V，IP65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球型灯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1.球型灯，3W，LED灯，220V，IP67</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埋地投光灯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1.埋地地埋灯，50W，220V，IP67</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条形地埋灯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1.条形地埋灯，3W，DC24V，3000K，IP68</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侧照地埋射灯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1.侧照地埋射灯，5W，LED灯，220V，IP67</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220.00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欧式吊灯</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1.欧式吊灯，36W，LED灯，220V，IP67</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LED灯带</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1.3W/m，LED灯，220V变24V， IP65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234.00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PVC电缆配管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1.规格：DN40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7144.00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PVC电缆配管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1230.00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1.DN20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256.00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833.00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1.DN50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1869.00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1.DN63</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1604.00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1.DN110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2589.00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UPVC硬塑料排水管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1.DN110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235.00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塑料快速取水阀</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1.螺纹阀门DN25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47.00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闸阀DN25</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1.闸阀DN25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闸阀DN110</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1.闸阀DN110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球阀DN63</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1.球阀DN63</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自动喷头</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1.自动喷头</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1224.00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水表组</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1.规格:DN110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2.含1个阀门1个水表</w:t>
            </w:r>
            <w:r>
              <w:rPr>
                <w:rFonts w:hint="eastAsia" w:ascii="宋体" w:hAnsi="宋体" w:eastAsia="宋体" w:cs="宋体"/>
                <w:kern w:val="2"/>
                <w:sz w:val="20"/>
                <w:szCs w:val="20"/>
              </w:rPr>
              <w:br w:type="textWrapping"/>
            </w:r>
            <w:r>
              <w:rPr>
                <w:rFonts w:hint="eastAsia" w:ascii="宋体" w:hAnsi="宋体" w:eastAsia="宋体" w:cs="宋体"/>
                <w:kern w:val="2"/>
                <w:sz w:val="20"/>
                <w:szCs w:val="20"/>
              </w:rPr>
              <w:t>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水表组</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2.含1个阀门1个水表</w:t>
            </w:r>
            <w:r>
              <w:rPr>
                <w:rFonts w:hint="eastAsia" w:ascii="宋体" w:hAnsi="宋体" w:eastAsia="宋体" w:cs="宋体"/>
                <w:kern w:val="2"/>
                <w:sz w:val="20"/>
                <w:szCs w:val="20"/>
              </w:rPr>
              <w:br w:type="textWrapping"/>
            </w:r>
            <w:r>
              <w:rPr>
                <w:rFonts w:hint="eastAsia" w:ascii="宋体" w:hAnsi="宋体" w:eastAsia="宋体" w:cs="宋体"/>
                <w:kern w:val="2"/>
                <w:sz w:val="20"/>
                <w:szCs w:val="20"/>
              </w:rPr>
              <w:t>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组</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水表组</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1.规格:DN50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2.含1个阀门1个水表</w:t>
            </w:r>
            <w:r>
              <w:rPr>
                <w:rFonts w:hint="eastAsia" w:ascii="宋体" w:hAnsi="宋体" w:eastAsia="宋体" w:cs="宋体"/>
                <w:kern w:val="2"/>
                <w:sz w:val="20"/>
                <w:szCs w:val="20"/>
              </w:rPr>
              <w:br w:type="textWrapping"/>
            </w:r>
            <w:r>
              <w:rPr>
                <w:rFonts w:hint="eastAsia" w:ascii="宋体" w:hAnsi="宋体" w:eastAsia="宋体" w:cs="宋体"/>
                <w:kern w:val="2"/>
                <w:sz w:val="20"/>
                <w:szCs w:val="20"/>
              </w:rPr>
              <w:t>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组</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雨水检查井</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1.雨水检查井</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2.铸铁盖板500*300mm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座</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电费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电费每天：电气设备9kw*4（每天36度）</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度/年</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12960.00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7971.72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993"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（十）</w:t>
            </w:r>
          </w:p>
        </w:tc>
        <w:tc>
          <w:tcPr>
            <w:tcW w:w="1984"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滨江路</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24410.28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（宽度3m以外，面积1000m2以外，一级养护）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28138.25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(定植五年以内，一级养护）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275.00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(定植二十年以上，一级养护）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1674.00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390.00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控花打果</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由于芒果的果实会吸引部分市民采摘等不安全因素，须采取摘花打果措施。</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方形树池（花岗岩) </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1491.00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聚氯乙烯树池盖板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1.聚氯乙烯盖板1400*1400mm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1283.00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聚氯乙烯树池盖板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1.聚氯乙烯盖板1800*1800mm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1.1200*400*400mm石凳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12</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花基</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1.灰麻烧面花岗岩1200*150*200mm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528.00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塑料快速取水阀</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1.螺纹阀门DN25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14</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水表组</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1.规格:DN32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2.含1个阀门1个水表</w:t>
            </w:r>
            <w:r>
              <w:rPr>
                <w:rFonts w:hint="eastAsia" w:ascii="宋体" w:hAnsi="宋体" w:eastAsia="宋体" w:cs="宋体"/>
                <w:kern w:val="2"/>
                <w:sz w:val="20"/>
                <w:szCs w:val="20"/>
              </w:rPr>
              <w:br w:type="textWrapping"/>
            </w:r>
            <w:r>
              <w:rPr>
                <w:rFonts w:hint="eastAsia" w:ascii="宋体" w:hAnsi="宋体" w:eastAsia="宋体" w:cs="宋体"/>
                <w:kern w:val="2"/>
                <w:sz w:val="20"/>
                <w:szCs w:val="20"/>
              </w:rPr>
              <w:t>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组</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265.00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93"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1984"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5278.25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both"/>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both"/>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35"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84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135"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（十一）</w:t>
            </w:r>
          </w:p>
        </w:tc>
        <w:tc>
          <w:tcPr>
            <w:tcW w:w="184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海珠区环岛路</w:t>
            </w:r>
          </w:p>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（鹤洞大桥-洲头咀公园）</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6453.56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（宽度3m以外，面积1000m2以外，一级养护）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ascii="宋体" w:hAnsi="宋体" w:eastAsia="宋体" w:cs="宋体"/>
                <w:kern w:val="2"/>
                <w:sz w:val="20"/>
                <w:szCs w:val="20"/>
              </w:rPr>
              <w:t>17418.91</w:t>
            </w:r>
            <w:r>
              <w:rPr>
                <w:rFonts w:hint="eastAsia" w:ascii="宋体" w:hAnsi="宋体" w:eastAsia="宋体" w:cs="宋体"/>
                <w:kern w:val="2"/>
                <w:sz w:val="20"/>
                <w:szCs w:val="20"/>
              </w:rPr>
              <w:t xml:space="preserve">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(定植五年以内，一级养护）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158.00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80.00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(定植二十年以上，一级养护）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170.00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方形树池（花岗岩) </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214.00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铸铁树池盖板</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1.铸铁芝麻黑光面盖板1200*1200mm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园路、广场、平台</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1.花岗岩100mm厚</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990.71</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1.4400*400*400mm石凳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成品石凳</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1.11000*400*400mm石凳</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12</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植草砖</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1.植草砖</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126.00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ascii="宋体" w:hAnsi="宋体" w:eastAsia="宋体" w:cs="宋体"/>
                <w:kern w:val="2"/>
                <w:sz w:val="20"/>
                <w:szCs w:val="20"/>
              </w:rPr>
              <w:t>1850.7</w:t>
            </w:r>
            <w:r>
              <w:rPr>
                <w:rFonts w:hint="eastAsia" w:ascii="宋体" w:hAnsi="宋体" w:eastAsia="宋体" w:cs="宋体"/>
                <w:kern w:val="2"/>
                <w:sz w:val="20"/>
                <w:szCs w:val="20"/>
              </w:rPr>
              <w:t>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35"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84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135"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（十二）</w:t>
            </w:r>
          </w:p>
        </w:tc>
        <w:tc>
          <w:tcPr>
            <w:tcW w:w="184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环市西路</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5015.54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173.00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(定植二十年以上，一级养护）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75.00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方形树池（花岗岩) </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                                  2.拆除清运、装饰面整理、找平层贴面；                           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230.00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绿化隔离网</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1.高1m</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584.55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植草砖</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1.植草砖</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2.拆除清运、装饰面整理、找平层贴面；3.日常维修保养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331.20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 xml:space="preserve">571.03 </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35"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序号</w:t>
            </w:r>
          </w:p>
        </w:tc>
        <w:tc>
          <w:tcPr>
            <w:tcW w:w="184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项目名称</w:t>
            </w:r>
          </w:p>
        </w:tc>
        <w:tc>
          <w:tcPr>
            <w:tcW w:w="340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项目特征</w:t>
            </w:r>
          </w:p>
        </w:tc>
        <w:tc>
          <w:tcPr>
            <w:tcW w:w="61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单位</w:t>
            </w:r>
          </w:p>
        </w:tc>
        <w:tc>
          <w:tcPr>
            <w:tcW w:w="1116"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工程量</w:t>
            </w:r>
          </w:p>
        </w:tc>
        <w:tc>
          <w:tcPr>
            <w:tcW w:w="966"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综合</w:t>
            </w:r>
          </w:p>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单价</w:t>
            </w:r>
          </w:p>
        </w:tc>
        <w:tc>
          <w:tcPr>
            <w:tcW w:w="987" w:type="dxa"/>
            <w:vAlign w:val="center"/>
          </w:tcPr>
          <w:p>
            <w:pPr>
              <w:widowControl w:val="0"/>
              <w:adjustRightInd/>
              <w:snapToGrid/>
              <w:spacing w:after="0"/>
              <w:jc w:val="center"/>
              <w:rPr>
                <w:rFonts w:ascii="宋体" w:hAnsi="宋体" w:eastAsia="宋体" w:cs="宋体"/>
                <w:b/>
                <w:bCs/>
                <w:kern w:val="2"/>
                <w:sz w:val="20"/>
                <w:szCs w:val="20"/>
              </w:rPr>
            </w:pPr>
            <w:r>
              <w:rPr>
                <w:rFonts w:hint="eastAsia" w:ascii="宋体" w:hAnsi="宋体" w:eastAsia="宋体" w:cs="宋体"/>
                <w:b/>
                <w:bCs/>
                <w:kern w:val="2"/>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135" w:type="dxa"/>
            <w:gridSpan w:val="2"/>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（十三）</w:t>
            </w:r>
          </w:p>
        </w:tc>
        <w:tc>
          <w:tcPr>
            <w:tcW w:w="1842" w:type="dxa"/>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沙面岛</w:t>
            </w:r>
          </w:p>
        </w:tc>
        <w:tc>
          <w:tcPr>
            <w:tcW w:w="3402" w:type="dxa"/>
            <w:vAlign w:val="center"/>
          </w:tcPr>
          <w:p>
            <w:pPr>
              <w:widowControl w:val="0"/>
              <w:adjustRightInd/>
              <w:snapToGrid/>
              <w:spacing w:after="0"/>
              <w:jc w:val="center"/>
              <w:rPr>
                <w:rFonts w:ascii="宋体" w:hAnsi="宋体" w:eastAsia="宋体" w:cs="宋体"/>
                <w:b/>
                <w:kern w:val="2"/>
                <w:sz w:val="20"/>
                <w:szCs w:val="20"/>
              </w:rPr>
            </w:pPr>
          </w:p>
        </w:tc>
        <w:tc>
          <w:tcPr>
            <w:tcW w:w="612" w:type="dxa"/>
            <w:vAlign w:val="center"/>
          </w:tcPr>
          <w:p>
            <w:pPr>
              <w:widowControl w:val="0"/>
              <w:adjustRightInd/>
              <w:snapToGrid/>
              <w:spacing w:after="0"/>
              <w:jc w:val="center"/>
              <w:rPr>
                <w:rFonts w:ascii="宋体" w:hAnsi="宋体" w:eastAsia="宋体" w:cs="宋体"/>
                <w:b/>
                <w:kern w:val="2"/>
                <w:sz w:val="20"/>
                <w:szCs w:val="20"/>
              </w:rPr>
            </w:pPr>
          </w:p>
        </w:tc>
        <w:tc>
          <w:tcPr>
            <w:tcW w:w="1116" w:type="dxa"/>
            <w:vAlign w:val="center"/>
          </w:tcPr>
          <w:p>
            <w:pPr>
              <w:widowControl w:val="0"/>
              <w:adjustRightInd/>
              <w:snapToGrid/>
              <w:spacing w:after="0"/>
              <w:jc w:val="center"/>
              <w:rPr>
                <w:rFonts w:ascii="宋体" w:hAnsi="宋体" w:eastAsia="宋体" w:cs="宋体"/>
                <w:b/>
                <w:kern w:val="2"/>
                <w:sz w:val="20"/>
                <w:szCs w:val="20"/>
              </w:rPr>
            </w:pPr>
          </w:p>
        </w:tc>
        <w:tc>
          <w:tcPr>
            <w:tcW w:w="966" w:type="dxa"/>
          </w:tcPr>
          <w:p>
            <w:pPr>
              <w:widowControl w:val="0"/>
              <w:adjustRightInd/>
              <w:snapToGrid/>
              <w:spacing w:after="0"/>
              <w:jc w:val="center"/>
              <w:rPr>
                <w:rFonts w:ascii="宋体" w:hAnsi="宋体" w:eastAsia="宋体" w:cs="宋体"/>
                <w:b/>
                <w:kern w:val="2"/>
                <w:sz w:val="20"/>
                <w:szCs w:val="20"/>
              </w:rPr>
            </w:pPr>
          </w:p>
        </w:tc>
        <w:tc>
          <w:tcPr>
            <w:tcW w:w="987" w:type="dxa"/>
            <w:vAlign w:val="center"/>
          </w:tcPr>
          <w:p>
            <w:pPr>
              <w:widowControl w:val="0"/>
              <w:adjustRightInd/>
              <w:snapToGrid/>
              <w:spacing w:after="0"/>
              <w:jc w:val="center"/>
              <w:rPr>
                <w:rFonts w:ascii="宋体" w:hAnsi="宋体" w:eastAsia="宋体" w:cs="宋体"/>
                <w:b/>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道路绿地养护                    （宽度3m以内，面积1000m2以内，一级养护）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1.绿地修剪；2.绿地浇灌；3.绿地施肥；4.绿地松土、除杂草；5.绿地病虫害防治；6.绿地保洁；7.补植；8.绿地封闭式养护；等。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17446.750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(定植五年以内，一级养护）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1.行道树下缘线、徒长枝等人工简易修剪、树木日常轻度修剪；2.行道树浇灌；3.行道树施肥；4.行道树松土、除杂草；5.行道树有害生物防治；6.树身涂白；7.补植；等。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(定植第六年至二十年，一级养护）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166.000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行道树养护</w:t>
            </w:r>
            <w:r>
              <w:rPr>
                <w:rFonts w:hint="eastAsia" w:ascii="宋体" w:hAnsi="宋体" w:eastAsia="宋体" w:cs="宋体"/>
                <w:kern w:val="2"/>
                <w:sz w:val="20"/>
                <w:szCs w:val="20"/>
              </w:rPr>
              <w:br w:type="textWrapping"/>
            </w:r>
            <w:r>
              <w:rPr>
                <w:rFonts w:hint="eastAsia" w:ascii="宋体" w:hAnsi="宋体" w:eastAsia="宋体" w:cs="宋体"/>
                <w:kern w:val="2"/>
                <w:sz w:val="20"/>
                <w:szCs w:val="20"/>
              </w:rPr>
              <w:t>(定植二十年以上，一级养护）</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1.行道树下缘线、徒长枝等人工简易修剪；行道树日常轻度修剪；2.行道树浇灌；3.行道树施肥；4.行道树松土、除杂草；5.行道树有害生物防治；6.树身涂白；7.补植；等。</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370.000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树木专项修剪</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冠形态修剪；2.遮挡交通标识标牌、信号设施；3.遮挡路灯照明设施的修剪；4.极端天气前安全隐患排除的修剪；5.影响居民日常生活和安全的修剪；6.病弱枝，内膛枝的修剪等；7.对影响交通治安摄录设备、高压线、变压设备、架空供电通讯进行安全距离的修剪等；8.专项修剪工程量不得少于清单量，超出部分不另计算费用。</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快速取水阀</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1.螺纹阀门DN25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127.000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方形树池（花岗岩)</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1、树池围牙日常维修保养；                                    2.拆除清运、装饰面整理、找平层贴面；                    3.日常维修保养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28.000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大理石树池</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1.维护标准：日常维修保养，保洁，为保持设施的完整和正常运行所进行的预防性保养和轻微损坏部分的修补</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2.养护内容：拆除损坏的坐凳（含饰面），修复坐凳，弃渣外运</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341.170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PE塑料给水管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1.DN50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1552.000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PVC塑料给水管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1.DN32</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410.000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PVC塑料给水管</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1.DN25</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2124.000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12</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旋转射线喷嘴</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1.MP3000                                                  2.90°-210°，射程9.1m</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11.000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13</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旋转射线喷嘴</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1.MP3000                                                  2.60°，射程9.1m</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73.000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14</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旋转射线喷嘴</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1.MP3500                                                  2.90°-210°，射程10.7m</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44.000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15</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花基A</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1.直径3600mm；2.拆除清运；3.装饰面整理、找平层贴面；4.日常维修保养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4335.800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花基B</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1.直径3600mm；2.拆除清运；3.装饰面整理、找平层贴面；4.日常维修保养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m</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1831.200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17</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闸阀</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1.闸阀DN40</w:t>
            </w:r>
            <w:r>
              <w:rPr>
                <w:rFonts w:hint="eastAsia" w:ascii="宋体" w:hAnsi="宋体" w:eastAsia="宋体" w:cs="宋体"/>
                <w:kern w:val="2"/>
                <w:sz w:val="20"/>
                <w:szCs w:val="20"/>
              </w:rPr>
              <w:br w:type="textWrapping"/>
            </w:r>
            <w:r>
              <w:rPr>
                <w:rFonts w:hint="eastAsia" w:ascii="宋体" w:hAnsi="宋体" w:eastAsia="宋体" w:cs="宋体"/>
                <w:kern w:val="2"/>
                <w:sz w:val="20"/>
                <w:szCs w:val="20"/>
              </w:rPr>
              <w:t>2.日常维修保养</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59.000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18</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垂直绿墙</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养护内容：检修、钢架防锈处理、日常修剪施肥、应急处理、修剪花苗、淋水。</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304.500</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135" w:type="dxa"/>
            <w:gridSpan w:val="2"/>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19</w:t>
            </w:r>
          </w:p>
        </w:tc>
        <w:tc>
          <w:tcPr>
            <w:tcW w:w="184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夜间施工增加费</w:t>
            </w:r>
          </w:p>
        </w:tc>
        <w:tc>
          <w:tcPr>
            <w:tcW w:w="3402" w:type="dxa"/>
            <w:vAlign w:val="center"/>
          </w:tcPr>
          <w:p>
            <w:pPr>
              <w:widowControl w:val="0"/>
              <w:adjustRightInd/>
              <w:snapToGrid/>
              <w:spacing w:after="0"/>
              <w:rPr>
                <w:rFonts w:ascii="宋体" w:hAnsi="宋体" w:eastAsia="宋体" w:cs="宋体"/>
                <w:kern w:val="2"/>
                <w:sz w:val="20"/>
                <w:szCs w:val="20"/>
              </w:rPr>
            </w:pPr>
            <w:r>
              <w:rPr>
                <w:rFonts w:hint="eastAsia" w:ascii="宋体" w:hAnsi="宋体" w:eastAsia="宋体" w:cs="宋体"/>
                <w:kern w:val="2"/>
                <w:sz w:val="20"/>
                <w:szCs w:val="20"/>
              </w:rPr>
              <w:t>为缓解道路交通拥堵，道路绿化养护施工作业原则上在夜间完成，因此产生夜间施工增加费。</w:t>
            </w:r>
          </w:p>
        </w:tc>
        <w:tc>
          <w:tcPr>
            <w:tcW w:w="612" w:type="dxa"/>
            <w:vAlign w:val="center"/>
          </w:tcPr>
          <w:p>
            <w:pPr>
              <w:widowControl w:val="0"/>
              <w:adjustRightInd/>
              <w:snapToGrid/>
              <w:spacing w:after="0"/>
              <w:jc w:val="center"/>
              <w:rPr>
                <w:rFonts w:ascii="宋体" w:hAnsi="宋体" w:eastAsia="宋体" w:cs="宋体"/>
                <w:kern w:val="2"/>
                <w:sz w:val="20"/>
                <w:szCs w:val="20"/>
              </w:rPr>
            </w:pPr>
            <w:r>
              <w:rPr>
                <w:rFonts w:hint="eastAsia" w:ascii="宋体" w:hAnsi="宋体" w:eastAsia="宋体" w:cs="宋体"/>
                <w:kern w:val="2"/>
                <w:sz w:val="20"/>
                <w:szCs w:val="20"/>
              </w:rPr>
              <w:t>工日</w:t>
            </w:r>
          </w:p>
        </w:tc>
        <w:tc>
          <w:tcPr>
            <w:tcW w:w="1116" w:type="dxa"/>
            <w:vAlign w:val="center"/>
          </w:tcPr>
          <w:p>
            <w:pPr>
              <w:widowControl w:val="0"/>
              <w:adjustRightInd/>
              <w:snapToGrid/>
              <w:spacing w:after="0"/>
              <w:jc w:val="center"/>
              <w:rPr>
                <w:rFonts w:ascii="宋体" w:hAnsi="宋体" w:eastAsia="宋体" w:cs="宋体"/>
                <w:kern w:val="2"/>
                <w:sz w:val="20"/>
                <w:szCs w:val="20"/>
              </w:rPr>
            </w:pPr>
            <w:r>
              <w:rPr>
                <w:rFonts w:ascii="宋体" w:hAnsi="宋体" w:eastAsia="宋体" w:cs="宋体"/>
                <w:kern w:val="2"/>
                <w:sz w:val="20"/>
                <w:szCs w:val="20"/>
              </w:rPr>
              <w:t>1669.75</w:t>
            </w: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每月小计</w:t>
            </w:r>
          </w:p>
        </w:tc>
        <w:tc>
          <w:tcPr>
            <w:tcW w:w="3402" w:type="dxa"/>
            <w:vAlign w:val="center"/>
          </w:tcPr>
          <w:p>
            <w:pPr>
              <w:widowControl w:val="0"/>
              <w:adjustRightInd/>
              <w:snapToGrid/>
              <w:spacing w:after="0"/>
              <w:jc w:val="both"/>
              <w:rPr>
                <w:rFonts w:ascii="宋体" w:hAnsi="宋体" w:eastAsia="宋体" w:cs="宋体"/>
                <w:kern w:val="2"/>
                <w:sz w:val="20"/>
                <w:szCs w:val="20"/>
              </w:rPr>
            </w:pPr>
          </w:p>
        </w:tc>
        <w:tc>
          <w:tcPr>
            <w:tcW w:w="612" w:type="dxa"/>
            <w:vAlign w:val="center"/>
          </w:tcPr>
          <w:p>
            <w:pPr>
              <w:widowControl w:val="0"/>
              <w:adjustRightInd/>
              <w:snapToGrid/>
              <w:spacing w:after="0"/>
              <w:jc w:val="center"/>
              <w:rPr>
                <w:rFonts w:ascii="宋体" w:hAnsi="宋体" w:eastAsia="宋体" w:cs="宋体"/>
                <w:kern w:val="2"/>
                <w:sz w:val="20"/>
                <w:szCs w:val="20"/>
              </w:rPr>
            </w:pPr>
          </w:p>
        </w:tc>
        <w:tc>
          <w:tcPr>
            <w:tcW w:w="1116" w:type="dxa"/>
            <w:vAlign w:val="center"/>
          </w:tcPr>
          <w:p>
            <w:pPr>
              <w:widowControl w:val="0"/>
              <w:adjustRightInd/>
              <w:snapToGrid/>
              <w:spacing w:after="0"/>
              <w:jc w:val="center"/>
              <w:rPr>
                <w:rFonts w:ascii="宋体" w:hAnsi="宋体" w:eastAsia="宋体" w:cs="宋体"/>
                <w:kern w:val="2"/>
                <w:sz w:val="20"/>
                <w:szCs w:val="20"/>
              </w:rPr>
            </w:pP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每年小计</w:t>
            </w:r>
          </w:p>
        </w:tc>
        <w:tc>
          <w:tcPr>
            <w:tcW w:w="3402" w:type="dxa"/>
            <w:vAlign w:val="center"/>
          </w:tcPr>
          <w:p>
            <w:pPr>
              <w:widowControl w:val="0"/>
              <w:adjustRightInd/>
              <w:snapToGrid/>
              <w:spacing w:after="0"/>
              <w:jc w:val="both"/>
              <w:rPr>
                <w:rFonts w:ascii="宋体" w:hAnsi="宋体" w:eastAsia="宋体" w:cs="宋体"/>
                <w:kern w:val="2"/>
                <w:sz w:val="20"/>
                <w:szCs w:val="20"/>
              </w:rPr>
            </w:pPr>
          </w:p>
        </w:tc>
        <w:tc>
          <w:tcPr>
            <w:tcW w:w="612" w:type="dxa"/>
            <w:vAlign w:val="center"/>
          </w:tcPr>
          <w:p>
            <w:pPr>
              <w:widowControl w:val="0"/>
              <w:adjustRightInd/>
              <w:snapToGrid/>
              <w:spacing w:after="0"/>
              <w:jc w:val="center"/>
              <w:rPr>
                <w:rFonts w:ascii="宋体" w:hAnsi="宋体" w:eastAsia="宋体" w:cs="宋体"/>
                <w:kern w:val="2"/>
                <w:sz w:val="20"/>
                <w:szCs w:val="20"/>
              </w:rPr>
            </w:pPr>
          </w:p>
        </w:tc>
        <w:tc>
          <w:tcPr>
            <w:tcW w:w="1116" w:type="dxa"/>
            <w:vAlign w:val="center"/>
          </w:tcPr>
          <w:p>
            <w:pPr>
              <w:widowControl w:val="0"/>
              <w:adjustRightInd/>
              <w:snapToGrid/>
              <w:spacing w:after="0"/>
              <w:jc w:val="center"/>
              <w:rPr>
                <w:rFonts w:ascii="宋体" w:hAnsi="宋体" w:eastAsia="宋体" w:cs="宋体"/>
                <w:kern w:val="2"/>
                <w:sz w:val="20"/>
                <w:szCs w:val="20"/>
              </w:rPr>
            </w:pP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977" w:type="dxa"/>
            <w:gridSpan w:val="3"/>
            <w:vAlign w:val="center"/>
          </w:tcPr>
          <w:p>
            <w:pPr>
              <w:widowControl w:val="0"/>
              <w:adjustRightInd/>
              <w:snapToGrid/>
              <w:spacing w:after="0"/>
              <w:jc w:val="center"/>
              <w:rPr>
                <w:rFonts w:ascii="宋体" w:hAnsi="宋体" w:eastAsia="宋体" w:cs="宋体"/>
                <w:b/>
                <w:kern w:val="2"/>
                <w:sz w:val="20"/>
                <w:szCs w:val="20"/>
              </w:rPr>
            </w:pPr>
            <w:r>
              <w:rPr>
                <w:rFonts w:hint="eastAsia" w:ascii="宋体" w:hAnsi="宋体" w:eastAsia="宋体" w:cs="宋体"/>
                <w:b/>
                <w:kern w:val="2"/>
                <w:sz w:val="20"/>
                <w:szCs w:val="20"/>
              </w:rPr>
              <w:t>项目每年合计</w:t>
            </w:r>
          </w:p>
        </w:tc>
        <w:tc>
          <w:tcPr>
            <w:tcW w:w="3402" w:type="dxa"/>
            <w:vAlign w:val="center"/>
          </w:tcPr>
          <w:p>
            <w:pPr>
              <w:widowControl w:val="0"/>
              <w:adjustRightInd/>
              <w:snapToGrid/>
              <w:spacing w:after="0"/>
              <w:jc w:val="both"/>
              <w:rPr>
                <w:rFonts w:ascii="宋体" w:hAnsi="宋体" w:eastAsia="宋体" w:cs="宋体"/>
                <w:kern w:val="2"/>
                <w:sz w:val="20"/>
                <w:szCs w:val="20"/>
              </w:rPr>
            </w:pPr>
          </w:p>
        </w:tc>
        <w:tc>
          <w:tcPr>
            <w:tcW w:w="612" w:type="dxa"/>
            <w:vAlign w:val="center"/>
          </w:tcPr>
          <w:p>
            <w:pPr>
              <w:widowControl w:val="0"/>
              <w:adjustRightInd/>
              <w:snapToGrid/>
              <w:spacing w:after="0"/>
              <w:jc w:val="center"/>
              <w:rPr>
                <w:rFonts w:ascii="宋体" w:hAnsi="宋体" w:eastAsia="宋体" w:cs="宋体"/>
                <w:kern w:val="2"/>
                <w:sz w:val="20"/>
                <w:szCs w:val="20"/>
              </w:rPr>
            </w:pPr>
          </w:p>
        </w:tc>
        <w:tc>
          <w:tcPr>
            <w:tcW w:w="1116" w:type="dxa"/>
            <w:vAlign w:val="center"/>
          </w:tcPr>
          <w:p>
            <w:pPr>
              <w:widowControl w:val="0"/>
              <w:adjustRightInd/>
              <w:snapToGrid/>
              <w:spacing w:after="0"/>
              <w:jc w:val="center"/>
              <w:rPr>
                <w:rFonts w:ascii="宋体" w:hAnsi="宋体" w:eastAsia="宋体" w:cs="宋体"/>
                <w:kern w:val="2"/>
                <w:sz w:val="20"/>
                <w:szCs w:val="20"/>
              </w:rPr>
            </w:pPr>
          </w:p>
        </w:tc>
        <w:tc>
          <w:tcPr>
            <w:tcW w:w="966" w:type="dxa"/>
          </w:tcPr>
          <w:p>
            <w:pPr>
              <w:widowControl w:val="0"/>
              <w:adjustRightInd/>
              <w:snapToGrid/>
              <w:spacing w:after="0"/>
              <w:jc w:val="center"/>
              <w:rPr>
                <w:rFonts w:ascii="宋体" w:hAnsi="宋体" w:eastAsia="宋体" w:cs="宋体"/>
                <w:kern w:val="2"/>
                <w:sz w:val="20"/>
                <w:szCs w:val="20"/>
              </w:rPr>
            </w:pPr>
          </w:p>
        </w:tc>
        <w:tc>
          <w:tcPr>
            <w:tcW w:w="987" w:type="dxa"/>
            <w:vAlign w:val="center"/>
          </w:tcPr>
          <w:p>
            <w:pPr>
              <w:widowControl w:val="0"/>
              <w:adjustRightInd/>
              <w:snapToGrid/>
              <w:spacing w:after="0"/>
              <w:jc w:val="center"/>
              <w:rPr>
                <w:rFonts w:ascii="宋体" w:hAnsi="宋体" w:eastAsia="宋体" w:cs="宋体"/>
                <w:kern w:val="2"/>
                <w:sz w:val="20"/>
                <w:szCs w:val="20"/>
              </w:rPr>
            </w:pPr>
          </w:p>
        </w:tc>
      </w:tr>
    </w:tbl>
    <w:p>
      <w:pPr>
        <w:widowControl w:val="0"/>
        <w:adjustRightInd/>
        <w:snapToGrid/>
        <w:spacing w:after="0" w:line="360" w:lineRule="auto"/>
        <w:jc w:val="both"/>
        <w:rPr>
          <w:rFonts w:ascii="宋体" w:hAnsi="宋体" w:eastAsia="宋体" w:cs="宋体"/>
          <w:kern w:val="2"/>
          <w:sz w:val="24"/>
          <w:szCs w:val="24"/>
          <w:highlight w:val="yellow"/>
        </w:rPr>
      </w:pPr>
    </w:p>
    <w:p>
      <w:pPr>
        <w:widowControl w:val="0"/>
        <w:adjustRightInd/>
        <w:snapToGrid/>
        <w:spacing w:after="0" w:line="360" w:lineRule="auto"/>
        <w:jc w:val="both"/>
        <w:rPr>
          <w:rFonts w:hint="eastAsia" w:ascii="宋体" w:hAnsi="宋体" w:eastAsia="宋体" w:cs="宋体"/>
          <w:b/>
          <w:bCs/>
          <w:kern w:val="2"/>
          <w:sz w:val="24"/>
          <w:szCs w:val="24"/>
        </w:rPr>
      </w:pPr>
      <w:r>
        <w:rPr>
          <w:rFonts w:hint="eastAsia" w:ascii="宋体" w:hAnsi="宋体" w:eastAsia="宋体" w:cs="宋体"/>
          <w:b/>
          <w:bCs/>
          <w:kern w:val="2"/>
          <w:sz w:val="24"/>
          <w:szCs w:val="24"/>
        </w:rPr>
        <w:t>★报价要求：</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本养护项目采用年费用总价包干（包括但不限于）：分部分项工程费、措施项目费、其他项目费、因夜间施工增加的费用、规费、税金和暂列金等完成业主要求的养护所有内容的全部费用。采用包工、包料、工期、包质量、包安全、包文明施工、包清洁方式实施养护承包。</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2、供应商自行制定人工费用汇总表，并保证养护人员每月工资不低于3000元/月（注：工资不包含中标供应商按国家规定必须为服务人员支付的社会社保费用及其他应付费用）。</w:t>
      </w:r>
    </w:p>
    <w:p>
      <w:pPr>
        <w:widowControl w:val="0"/>
        <w:adjustRightInd/>
        <w:snapToGrid/>
        <w:spacing w:after="0" w:line="360" w:lineRule="auto"/>
        <w:jc w:val="both"/>
        <w:rPr>
          <w:rFonts w:ascii="宋体" w:hAnsi="宋体" w:eastAsia="宋体" w:cs="宋体"/>
          <w:b/>
          <w:bCs/>
          <w:kern w:val="2"/>
          <w:sz w:val="24"/>
          <w:szCs w:val="24"/>
        </w:rPr>
      </w:pPr>
      <w:r>
        <w:rPr>
          <w:rFonts w:hint="eastAsia" w:ascii="宋体" w:hAnsi="宋体" w:eastAsia="宋体" w:cs="宋体"/>
          <w:b/>
          <w:bCs/>
          <w:kern w:val="2"/>
          <w:sz w:val="24"/>
          <w:szCs w:val="24"/>
        </w:rPr>
        <w:t>三、总体要求</w:t>
      </w:r>
    </w:p>
    <w:p>
      <w:pPr>
        <w:widowControl w:val="0"/>
        <w:adjustRightInd/>
        <w:snapToGrid/>
        <w:spacing w:after="0" w:line="360" w:lineRule="auto"/>
        <w:jc w:val="both"/>
        <w:rPr>
          <w:rFonts w:hint="eastAsia" w:ascii="宋体" w:hAnsi="宋体" w:eastAsia="宋体" w:cs="宋体"/>
          <w:b/>
          <w:bCs/>
          <w:i w:val="0"/>
          <w:iCs w:val="0"/>
          <w:kern w:val="2"/>
          <w:sz w:val="24"/>
          <w:szCs w:val="24"/>
        </w:rPr>
      </w:pPr>
      <w:r>
        <w:rPr>
          <w:rFonts w:hint="eastAsia" w:ascii="宋体" w:hAnsi="宋体" w:eastAsia="宋体" w:cs="宋体"/>
          <w:kern w:val="2"/>
          <w:sz w:val="24"/>
          <w:szCs w:val="24"/>
        </w:rPr>
        <w:t>（一）</w:t>
      </w:r>
      <w:r>
        <w:rPr>
          <w:rFonts w:hint="eastAsia" w:ascii="宋体" w:hAnsi="宋体" w:eastAsia="宋体" w:cs="宋体"/>
          <w:b/>
          <w:bCs/>
          <w:i w:val="0"/>
          <w:iCs w:val="0"/>
          <w:kern w:val="2"/>
          <w:sz w:val="24"/>
          <w:szCs w:val="24"/>
        </w:rPr>
        <w:t>★人员要求</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1、项目经理要求(</w:t>
      </w:r>
      <w:r>
        <w:rPr>
          <w:rFonts w:hint="eastAsia" w:ascii="宋体" w:hAnsi="宋体" w:eastAsia="宋体" w:cs="宋体"/>
          <w:kern w:val="2"/>
          <w:sz w:val="24"/>
          <w:szCs w:val="24"/>
          <w:u w:val="single"/>
        </w:rPr>
        <w:t xml:space="preserve"> 1 </w:t>
      </w:r>
      <w:r>
        <w:rPr>
          <w:rFonts w:hint="eastAsia" w:ascii="宋体" w:hAnsi="宋体" w:eastAsia="宋体" w:cs="宋体"/>
          <w:kern w:val="2"/>
          <w:sz w:val="24"/>
          <w:szCs w:val="24"/>
        </w:rPr>
        <w:t>名)：供应商拟担任本工程项目经理应具备 5 年以上养护工作经验且</w:t>
      </w:r>
      <w:r>
        <w:rPr>
          <w:rFonts w:ascii="宋体" w:hAnsi="宋体" w:eastAsia="宋体" w:cs="宋体"/>
          <w:kern w:val="2"/>
          <w:sz w:val="24"/>
          <w:szCs w:val="24"/>
        </w:rPr>
        <w:t>具有</w:t>
      </w:r>
      <w:r>
        <w:rPr>
          <w:rFonts w:hint="eastAsia" w:ascii="宋体" w:hAnsi="宋体" w:eastAsia="宋体" w:cs="宋体"/>
          <w:kern w:val="2"/>
          <w:sz w:val="24"/>
          <w:szCs w:val="24"/>
        </w:rPr>
        <w:t>园林绿化或风景园林（施工）中级或以上技术职称,人员须提供近半年的社保证明，供应商保证在《合同》有效期内为工作人员依法缴纳社保。</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2、项目副经理要求(</w:t>
      </w:r>
      <w:r>
        <w:rPr>
          <w:rFonts w:hint="eastAsia" w:ascii="宋体" w:hAnsi="宋体" w:eastAsia="宋体" w:cs="宋体"/>
          <w:kern w:val="2"/>
          <w:sz w:val="24"/>
          <w:szCs w:val="24"/>
          <w:u w:val="single"/>
        </w:rPr>
        <w:t xml:space="preserve"> 1 </w:t>
      </w:r>
      <w:r>
        <w:rPr>
          <w:rFonts w:hint="eastAsia" w:ascii="宋体" w:hAnsi="宋体" w:eastAsia="宋体" w:cs="宋体"/>
          <w:kern w:val="2"/>
          <w:sz w:val="24"/>
          <w:szCs w:val="24"/>
        </w:rPr>
        <w:t>名)：供应商拟担任本工程项目副经理应具备 5 年以上养护工作经验且具有园林绿化或风景园林（施工）中级或以上技术职称,人员须提供近半年的</w:t>
      </w:r>
      <w:r>
        <w:rPr>
          <w:rFonts w:hint="eastAsia" w:ascii="宋体" w:hAnsi="宋体" w:eastAsia="宋体" w:cs="宋体"/>
          <w:kern w:val="2"/>
          <w:sz w:val="24"/>
          <w:szCs w:val="24"/>
        </w:rPr>
        <w:t>社保证明，供应商保证在《合同》有效期内为工作人员依法缴纳社保。</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3、技术负责人要求(</w:t>
      </w:r>
      <w:r>
        <w:rPr>
          <w:rFonts w:hint="eastAsia" w:ascii="宋体" w:hAnsi="宋体" w:eastAsia="宋体" w:cs="宋体"/>
          <w:kern w:val="2"/>
          <w:sz w:val="24"/>
          <w:szCs w:val="24"/>
          <w:u w:val="single"/>
        </w:rPr>
        <w:t xml:space="preserve"> 1 </w:t>
      </w:r>
      <w:r>
        <w:rPr>
          <w:rFonts w:hint="eastAsia" w:ascii="宋体" w:hAnsi="宋体" w:eastAsia="宋体" w:cs="宋体"/>
          <w:kern w:val="2"/>
          <w:sz w:val="24"/>
          <w:szCs w:val="24"/>
        </w:rPr>
        <w:t>名)：供应商拟担任本工程技术负责人应具备 5 年以上养护工作经验且具有园林绿化或风景园林（施工）中级或以上技术职称,人员须提供近半年的社保证明，供应商保证在《合同》有效期内为工作人员依法缴纳社保。</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4、资料员要求（</w:t>
      </w:r>
      <w:r>
        <w:rPr>
          <w:rFonts w:hint="eastAsia" w:ascii="宋体" w:hAnsi="宋体" w:eastAsia="宋体" w:cs="宋体"/>
          <w:kern w:val="2"/>
          <w:sz w:val="24"/>
          <w:szCs w:val="24"/>
          <w:u w:val="single"/>
        </w:rPr>
        <w:t xml:space="preserve"> 3 </w:t>
      </w:r>
      <w:r>
        <w:rPr>
          <w:rFonts w:hint="eastAsia" w:ascii="宋体" w:hAnsi="宋体" w:eastAsia="宋体" w:cs="宋体"/>
          <w:kern w:val="2"/>
          <w:sz w:val="24"/>
          <w:szCs w:val="24"/>
        </w:rPr>
        <w:t>名），具有资料员证，人员须提供近半年的</w:t>
      </w:r>
      <w:r>
        <w:rPr>
          <w:rFonts w:hint="eastAsia" w:ascii="宋体" w:hAnsi="宋体" w:eastAsia="宋体" w:cs="宋体"/>
          <w:kern w:val="2"/>
          <w:sz w:val="24"/>
          <w:szCs w:val="24"/>
        </w:rPr>
        <w:t>社保证明，供应商保证在《合同》有效期内为工作人员依法缴纳社保；安全员要求（</w:t>
      </w:r>
      <w:r>
        <w:rPr>
          <w:rFonts w:hint="eastAsia" w:ascii="宋体" w:hAnsi="宋体" w:eastAsia="宋体" w:cs="宋体"/>
          <w:kern w:val="2"/>
          <w:sz w:val="24"/>
          <w:szCs w:val="24"/>
          <w:u w:val="single"/>
        </w:rPr>
        <w:t xml:space="preserve"> 2 </w:t>
      </w:r>
      <w:r>
        <w:rPr>
          <w:rFonts w:hint="eastAsia" w:ascii="宋体" w:hAnsi="宋体" w:eastAsia="宋体" w:cs="宋体"/>
          <w:kern w:val="2"/>
          <w:sz w:val="24"/>
          <w:szCs w:val="24"/>
        </w:rPr>
        <w:t>名），具有安全员证，人员须提供近半年的社保证明，供应商保证在《合同》有效期内为工作人员依法缴纳社保；有害生物防制员要求（</w:t>
      </w:r>
      <w:r>
        <w:rPr>
          <w:rFonts w:hint="eastAsia" w:ascii="宋体" w:hAnsi="宋体" w:eastAsia="宋体" w:cs="宋体"/>
          <w:kern w:val="2"/>
          <w:sz w:val="24"/>
          <w:szCs w:val="24"/>
          <w:u w:val="single"/>
        </w:rPr>
        <w:t xml:space="preserve"> 1 </w:t>
      </w:r>
      <w:r>
        <w:rPr>
          <w:rFonts w:hint="eastAsia" w:ascii="宋体" w:hAnsi="宋体" w:eastAsia="宋体" w:cs="宋体"/>
          <w:kern w:val="2"/>
          <w:sz w:val="24"/>
          <w:szCs w:val="24"/>
        </w:rPr>
        <w:t>名），具有有害生物防制员证，人员须提供近半年的社保证明，供应商保证在《合同》有效期内为工作人员依法缴纳社保。</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5、区域班组负责人要求（不少于 5名）：供应商应根据项目情况合理设置区域班组，对所负责区域班组范围内的至少安排</w:t>
      </w:r>
      <w:r>
        <w:rPr>
          <w:rFonts w:hint="eastAsia" w:ascii="宋体" w:hAnsi="宋体" w:eastAsia="宋体" w:cs="宋体"/>
          <w:kern w:val="2"/>
          <w:sz w:val="24"/>
          <w:szCs w:val="24"/>
          <w:u w:val="single"/>
        </w:rPr>
        <w:t xml:space="preserve"> 1 </w:t>
      </w:r>
      <w:r>
        <w:rPr>
          <w:rFonts w:hint="eastAsia" w:ascii="宋体" w:hAnsi="宋体" w:eastAsia="宋体" w:cs="宋体"/>
          <w:kern w:val="2"/>
          <w:sz w:val="24"/>
          <w:szCs w:val="24"/>
        </w:rPr>
        <w:t>名区域班组负责人，便于后期管理，及时联系到该区域养护的班组负责人，及时处理及跟进采购人提出的相关问题。</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6、技术人员要求：在养护期内必须配有不少于</w:t>
      </w:r>
      <w:r>
        <w:rPr>
          <w:rFonts w:hint="eastAsia" w:ascii="宋体" w:hAnsi="宋体" w:eastAsia="宋体" w:cs="宋体"/>
          <w:kern w:val="2"/>
          <w:sz w:val="24"/>
          <w:szCs w:val="24"/>
          <w:u w:val="single"/>
        </w:rPr>
        <w:t xml:space="preserve"> 5 </w:t>
      </w:r>
      <w:r>
        <w:rPr>
          <w:rFonts w:hint="eastAsia" w:ascii="宋体" w:hAnsi="宋体" w:eastAsia="宋体" w:cs="宋体"/>
          <w:kern w:val="2"/>
          <w:sz w:val="24"/>
          <w:szCs w:val="24"/>
        </w:rPr>
        <w:t>名园林绿化相关专业中级或以上职称专业技术人员，不少于 15 名初、中、高级绿化工、花卉工和植保工，以及不少于2名土壤检测人员，人员须提供近半年的</w:t>
      </w:r>
      <w:r>
        <w:rPr>
          <w:rFonts w:hint="eastAsia" w:ascii="宋体" w:hAnsi="宋体" w:eastAsia="宋体" w:cs="宋体"/>
          <w:kern w:val="2"/>
          <w:sz w:val="24"/>
          <w:szCs w:val="24"/>
        </w:rPr>
        <w:t>社保证明，供应商保证在《合同》有效期内为工作人员依法缴纳社保。</w:t>
      </w:r>
    </w:p>
    <w:p>
      <w:pPr>
        <w:widowControl w:val="0"/>
        <w:adjustRightInd/>
        <w:snapToGrid/>
        <w:spacing w:after="0" w:line="360" w:lineRule="auto"/>
        <w:ind w:left="120" w:hanging="120" w:hangingChars="50"/>
        <w:jc w:val="both"/>
        <w:rPr>
          <w:rFonts w:ascii="宋体" w:hAnsi="宋体" w:eastAsia="宋体" w:cs="宋体"/>
          <w:kern w:val="2"/>
          <w:sz w:val="24"/>
          <w:szCs w:val="24"/>
        </w:rPr>
      </w:pPr>
      <w:r>
        <w:rPr>
          <w:rFonts w:hint="eastAsia" w:ascii="宋体" w:hAnsi="宋体" w:eastAsia="宋体" w:cs="宋体"/>
          <w:kern w:val="2"/>
          <w:sz w:val="24"/>
          <w:szCs w:val="24"/>
        </w:rPr>
        <w:t>7、鉴于该绿化养护项目工作量大、面广，为便于日常工作协调，中标供应商应派驻</w:t>
      </w:r>
      <w:r>
        <w:rPr>
          <w:rFonts w:hint="eastAsia" w:ascii="宋体" w:hAnsi="宋体" w:eastAsia="宋体" w:cs="宋体"/>
          <w:kern w:val="2"/>
          <w:sz w:val="24"/>
          <w:szCs w:val="24"/>
          <w:u w:val="single"/>
        </w:rPr>
        <w:t xml:space="preserve">1 </w:t>
      </w:r>
      <w:r>
        <w:rPr>
          <w:rFonts w:hint="eastAsia" w:ascii="宋体" w:hAnsi="宋体" w:eastAsia="宋体" w:cs="宋体"/>
          <w:kern w:val="2"/>
          <w:sz w:val="24"/>
          <w:szCs w:val="24"/>
        </w:rPr>
        <w:t>名中层管理人员到采购人指定地点，随时根据采购人要求进行养护安排，保持及时有效的沟通和管理工作。</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8、养护人员要求</w:t>
      </w:r>
      <w:r>
        <w:rPr>
          <w:rFonts w:hint="eastAsia" w:ascii="宋体" w:hAnsi="宋体" w:eastAsia="宋体" w:cs="宋体"/>
          <w:b/>
          <w:kern w:val="2"/>
          <w:sz w:val="24"/>
          <w:szCs w:val="24"/>
        </w:rPr>
        <w:t>（不含上述人员）</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配备养护人员数量具体如下（总人数不少于 270 人）</w:t>
      </w:r>
      <w:r>
        <w:rPr>
          <w:rFonts w:hint="eastAsia" w:ascii="宋体" w:hAnsi="宋体" w:eastAsia="宋体" w:cs="宋体"/>
          <w:kern w:val="2"/>
          <w:sz w:val="24"/>
          <w:szCs w:val="24"/>
        </w:rPr>
        <w:t>：</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天河路至少配备养护人员</w:t>
      </w:r>
      <w:r>
        <w:rPr>
          <w:rFonts w:hint="eastAsia" w:ascii="宋体" w:hAnsi="宋体" w:eastAsia="宋体" w:cs="宋体"/>
          <w:kern w:val="2"/>
          <w:sz w:val="24"/>
          <w:szCs w:val="24"/>
          <w:u w:val="single"/>
        </w:rPr>
        <w:t xml:space="preserve">  4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中山大道至少配备养护人员</w:t>
      </w:r>
      <w:r>
        <w:rPr>
          <w:rFonts w:hint="eastAsia" w:ascii="宋体" w:hAnsi="宋体" w:eastAsia="宋体" w:cs="宋体"/>
          <w:kern w:val="2"/>
          <w:sz w:val="24"/>
          <w:szCs w:val="24"/>
          <w:u w:val="single"/>
        </w:rPr>
        <w:t xml:space="preserve">  9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沿江路至少配备养护人员</w:t>
      </w:r>
      <w:r>
        <w:rPr>
          <w:rFonts w:hint="eastAsia" w:ascii="宋体" w:hAnsi="宋体" w:eastAsia="宋体" w:cs="宋体"/>
          <w:kern w:val="2"/>
          <w:sz w:val="24"/>
          <w:szCs w:val="24"/>
          <w:u w:val="single"/>
        </w:rPr>
        <w:t xml:space="preserve">  21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黄埔大道至少配备养护人员</w:t>
      </w:r>
      <w:r>
        <w:rPr>
          <w:rFonts w:hint="eastAsia" w:ascii="宋体" w:hAnsi="宋体" w:eastAsia="宋体" w:cs="宋体"/>
          <w:kern w:val="2"/>
          <w:sz w:val="24"/>
          <w:szCs w:val="24"/>
          <w:u w:val="single"/>
        </w:rPr>
        <w:t xml:space="preserve">  25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广州大道北至少配备养护人员</w:t>
      </w:r>
      <w:r>
        <w:rPr>
          <w:rFonts w:hint="eastAsia" w:ascii="宋体" w:hAnsi="宋体" w:eastAsia="宋体" w:cs="宋体"/>
          <w:kern w:val="2"/>
          <w:sz w:val="24"/>
          <w:szCs w:val="24"/>
          <w:u w:val="single"/>
        </w:rPr>
        <w:t xml:space="preserve"> 30</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广州大道南至少配备养护人员</w:t>
      </w:r>
      <w:r>
        <w:rPr>
          <w:rFonts w:hint="eastAsia" w:ascii="宋体" w:hAnsi="宋体" w:eastAsia="宋体" w:cs="宋体"/>
          <w:kern w:val="2"/>
          <w:sz w:val="24"/>
          <w:szCs w:val="24"/>
          <w:u w:val="single"/>
        </w:rPr>
        <w:t xml:space="preserve"> 40</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机场路至少配备养护人员</w:t>
      </w:r>
      <w:r>
        <w:rPr>
          <w:rFonts w:hint="eastAsia" w:ascii="宋体" w:hAnsi="宋体" w:eastAsia="宋体" w:cs="宋体"/>
          <w:kern w:val="2"/>
          <w:sz w:val="24"/>
          <w:szCs w:val="24"/>
          <w:u w:val="single"/>
        </w:rPr>
        <w:t xml:space="preserve"> 29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解放路至少配备养护人员</w:t>
      </w:r>
      <w:r>
        <w:rPr>
          <w:rFonts w:hint="eastAsia" w:ascii="宋体" w:hAnsi="宋体" w:eastAsia="宋体" w:cs="宋体"/>
          <w:kern w:val="2"/>
          <w:sz w:val="24"/>
          <w:szCs w:val="24"/>
          <w:u w:val="single"/>
        </w:rPr>
        <w:t xml:space="preserve">9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阅江路至少配备养护人员</w:t>
      </w:r>
      <w:r>
        <w:rPr>
          <w:rFonts w:hint="eastAsia" w:ascii="宋体" w:hAnsi="宋体" w:eastAsia="宋体" w:cs="宋体"/>
          <w:kern w:val="2"/>
          <w:sz w:val="24"/>
          <w:szCs w:val="24"/>
          <w:u w:val="single"/>
        </w:rPr>
        <w:t xml:space="preserve"> 44</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滨江路至少配备养护人员</w:t>
      </w:r>
      <w:r>
        <w:rPr>
          <w:rFonts w:hint="eastAsia" w:ascii="宋体" w:hAnsi="宋体" w:eastAsia="宋体" w:cs="宋体"/>
          <w:kern w:val="2"/>
          <w:sz w:val="24"/>
          <w:szCs w:val="24"/>
          <w:u w:val="single"/>
        </w:rPr>
        <w:t xml:space="preserve"> 29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海珠区环岛路（鹤洞大桥-洲头咀公园）至少配备养护人员</w:t>
      </w:r>
      <w:r>
        <w:rPr>
          <w:rFonts w:hint="eastAsia" w:ascii="宋体" w:hAnsi="宋体" w:eastAsia="宋体" w:cs="宋体"/>
          <w:kern w:val="2"/>
          <w:sz w:val="24"/>
          <w:szCs w:val="24"/>
          <w:u w:val="single"/>
        </w:rPr>
        <w:t xml:space="preserve"> 18 </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环市西路至少配备养护人员</w:t>
      </w:r>
      <w:r>
        <w:rPr>
          <w:rFonts w:hint="eastAsia" w:ascii="宋体" w:hAnsi="宋体" w:eastAsia="宋体" w:cs="宋体"/>
          <w:kern w:val="2"/>
          <w:sz w:val="24"/>
          <w:szCs w:val="24"/>
          <w:u w:val="single"/>
        </w:rPr>
        <w:t xml:space="preserve"> 3</w:t>
      </w:r>
      <w:r>
        <w:rPr>
          <w:rFonts w:hint="eastAsia" w:ascii="宋体" w:hAnsi="宋体" w:eastAsia="宋体" w:cs="宋体"/>
          <w:kern w:val="2"/>
          <w:sz w:val="24"/>
          <w:szCs w:val="24"/>
        </w:rPr>
        <w:t>人；</w:t>
      </w:r>
    </w:p>
    <w:p>
      <w:pPr>
        <w:widowControl w:val="0"/>
        <w:adjustRightInd/>
        <w:snapToGrid/>
        <w:spacing w:after="0" w:line="360" w:lineRule="auto"/>
        <w:ind w:left="420" w:hanging="420"/>
        <w:jc w:val="both"/>
        <w:rPr>
          <w:rFonts w:ascii="宋体" w:hAnsi="宋体" w:eastAsia="宋体" w:cs="宋体"/>
          <w:kern w:val="2"/>
          <w:sz w:val="24"/>
          <w:szCs w:val="24"/>
        </w:rPr>
      </w:pPr>
      <w:r>
        <w:rPr>
          <w:rFonts w:hint="eastAsia" w:ascii="宋体" w:hAnsi="宋体" w:eastAsia="宋体" w:cs="宋体"/>
          <w:kern w:val="2"/>
          <w:sz w:val="24"/>
          <w:szCs w:val="24"/>
        </w:rPr>
        <w:t>沙面岛至少配备养护人员</w:t>
      </w:r>
      <w:r>
        <w:rPr>
          <w:rFonts w:hint="eastAsia" w:ascii="宋体" w:hAnsi="宋体" w:eastAsia="宋体" w:cs="宋体"/>
          <w:kern w:val="2"/>
          <w:sz w:val="24"/>
          <w:szCs w:val="24"/>
          <w:u w:val="single"/>
        </w:rPr>
        <w:t xml:space="preserve"> 9</w:t>
      </w:r>
      <w:r>
        <w:rPr>
          <w:rFonts w:hint="eastAsia" w:ascii="宋体" w:hAnsi="宋体" w:eastAsia="宋体" w:cs="宋体"/>
          <w:kern w:val="2"/>
          <w:sz w:val="24"/>
          <w:szCs w:val="24"/>
        </w:rPr>
        <w:t>人。</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注：</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工作时间内，中标供应商应按照养护工作需要安排足够的养护人员在养护现场工作，养护人员的安排不低于《广州市林业和园林局局管公共绿地养护管理措施》的标准。供应商可在不低于此标准的基础上作出其他承诺。</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2、采购人按照中标供应商养护工作计划、最低养护人员数量等标准对中标供应商养护人员到位情况进行定期和不定期抽查，对比计划人数每少1名养护人员的每次扣1000元。</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中标供应商要确保一线养护人员的稳定，更换人员必须及时通知采购人，中标供应商不得以通过不正当手法频繁更换人员获取利益。如遇突发抢险情况或应急检查，中标供应商应服从采购人安排（包括人力、机械设备等的增加和调动）。</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（二）★设备要求</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供应商投入设备不少于以下数量：洒水车5辆、喷药车2辆、高空修剪车3辆、货车5辆、油锯13台、高枝剪26台、剪草机13台、绿篱机13台。设备须提供证明材料，车辆以行驶证为准，其它设备以自有设备购置的发票复印件及实物照片或租赁设备合同（租赁期须满足养护期限）为准。</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（三）其它要求</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1、服务期满中标供应商未能继续获采购人绿化养护服务时，中标供应商要积极配合与下一服务单位交接，不得以任何方式阻碍交接，影响采购人正常工作；</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合同期间，如项目范围内的绿地面积和行道树等有所调整，采购人不增加任何费用，同时供应商在养护期间，须承担一部分包含应急复绿、迁移等费用；如项目范围内的绿地面积和行道树等工作量减少，采购人按实际核减的工作量相应扣减费用。因此要求供应商应对养护现场进行充分的了解，对养护的难度和复杂性有充分的认识，除因不可抗力造成的公共绿地景观及价值损失外，其他因养护不当引起的一切责任及费用均由中标供应商承担；</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中标供应商应根据项目的重要性，主要道路位于城市中心区域，面临各种会议、检查、保障任务多、游客多、覆盖面广等情况，配合采购人做好国家、省、市检查的迎检工作；同时加强节假日养护保洁和现场管理工作；</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4、日常养护中加强巡查，对出现树木倒伏、设施损坏等情况要进行及时清理、修复；并积极主动配合采购人开展树木抢险工作，确保应急抢险工作的顺利。</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5、通讯要求：中标供应商的项目负责人及单位值班电话必须保持24小时畅通，以便随时联系。</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6、针对联合投标的，由投标联合体各方共同与业主签订合同，并根据《联合体工作协议》在合同中明确联合体各方的工作内容、职责。</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7、服务期间，采购人保留核查中标供应商投标文件及相关资料的权利，中标供应商应积极配合，如中标供应商有下列情形之一的，依照政府采购法相关规定解除合同：</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（1）中标或者成交后无正当理由拒不与采购人签订政府采购合同；</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（2）未按照采购文件确定的事项签订政府采购合同；</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（3）将政府采购合同转包；</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（4）提供假冒伪劣产品；</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（5）擅自变更、中止或者终止政府采购合同；</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（6）对所抽查的资料发现中标供应商有造假等行为；</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（7）不服从采购人协调管理，月养护扣分在300分以上的，该月养护质量综合考核结果定为不合格。连续三个月考核结果均为不合格或一年内总的不合格次数累计在3次以上的。</w:t>
      </w:r>
    </w:p>
    <w:p>
      <w:pPr>
        <w:widowControl w:val="0"/>
        <w:adjustRightInd/>
        <w:snapToGrid/>
        <w:spacing w:after="0" w:line="360" w:lineRule="auto"/>
        <w:jc w:val="both"/>
        <w:rPr>
          <w:rFonts w:ascii="宋体" w:hAnsi="宋体" w:eastAsia="宋体" w:cs="宋体"/>
          <w:b/>
          <w:bCs/>
          <w:kern w:val="2"/>
          <w:sz w:val="24"/>
          <w:szCs w:val="24"/>
        </w:rPr>
      </w:pPr>
      <w:r>
        <w:rPr>
          <w:rFonts w:hint="eastAsia" w:ascii="宋体" w:hAnsi="宋体" w:eastAsia="宋体" w:cs="宋体"/>
          <w:b/>
          <w:bCs/>
          <w:kern w:val="2"/>
          <w:sz w:val="24"/>
          <w:szCs w:val="24"/>
        </w:rPr>
        <w:t>四、绿化管养及考核要求</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（一）绿化养护管理要求</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建立健全养护管理机制，组建专门的养护管理机构，具有完善的绿化养护技术措施，实行可操作性的养护作业程序，配齐专业技术和管理人员，按照道路绿化带绿地面积3000平方米/人、行道树200株/人的最低标准，定人定岗固定养护工人；按照合同要求配置相应的养护机械，确保完好率、出勤率达到95%以上。</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根据广州地区的气候特点和各类植物的生长规律，制定科学的养护管理措施，保持园林植物良好的长势，营造优美、有序的绿地园林景观。①在营养生长期注重水肥管理，适当修剪、控制植株造型和绿地景观层次；在生殖生长期保证植物开花效果，及时剪除残花并给予花后追肥；在休眠期实施整形修剪，并辅助防寒和做好病虫害防控措施，保证来年长势良好。②在雨季、台风季节等极端天气临发前，加强安全巡查，对存在安全隐患和新种植树木做好加固支撑工作，及时消除安全隐患。③在高温、少雨季节要加强绿地淋水工作，及时清洗植物叶片上的灰尘，保持叶面干净。</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3、严格按照技术规范加强绿化修剪工作。①乔木的日常人工修剪主要包括：荫生枝、徒长枝、榕树气生根，每年至少2次。②花灌木应及时修剪，造型灌木及绿篱应常年保持形态完整 ，灌木、地被应保持景观层次清晰，线条流畅。③地被植物及草坪应随时修剪，保持绿地内各类地被植物覆盖完好，平整无杂草，无黄土裸露。</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4、加强对枯枝断枝、死株树木、缺株、裸露地段及长势不良植物的处理，及时做好苗木补植工作。①枯枝断枝、死株树木必须24小时内处理完毕，缺株、死株应在2天内完成补种，补种苗木的规格、品种应与原苗木基本相同，特殊情况无法补种原规格苗木的，需征求主管部门意见后再进行补种。②枯死、裸露地块要先进行土壤改良，然后根据原苗木品种、植物生长条件及周边环境，在3天内完成补植或更换适宜的苗木品种。③对长势不良的地被植物，要及时清理枯枝败叶，有计划进行松土施肥，改善植物生长条件，恢复植物良好长势。</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5、加强道路绿化带的养护，保持枝叶茂密，整齐一致。绿化带各种植物应生长健壮，全路段无缺株、无裸露，分车绿化带及中间分隔带的灌木或绿篱要树冠饱满、高度整齐一致，无明显“空脚”现象，人行横道、交叉路口及转弯节点附近中央绿化植物高度应不影响驾驶员视线；隐形隔离栏应及时维修，每年至少做一次刷漆或防腐处理，确保无损坏、无锈蚀，平行稳固、无松动。</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 xml:space="preserve">6、严格按规范加强行道树养护管理，保持好道路绿化统一的景观风格。①加强乔木树冠形态、遮挡交通标志及信号设施、遮挡路灯照明设施、病弱枝、枯死枝、极端天气安全隐患排除、影响居民日常生活及安全等专项修剪工作，确保树木形态、树冠均匀有致，增加树冠通风透光度，促进树木健康生长，尽可能降低安全隐患风险，并杜绝过度修剪行为。②树穴盖板铺设平整，树干直立，倾斜数量不超过该路段行道树的2%，倒伏、受损树木应及时扶正、支撑，杜绝安全隐患。③机动车行驶道路树木应无挂车辆，不碰行人头，分枝点应以3米为宜，树冠下缘线的高度一致。④应确保高空修剪车、货车、油锯等专项修剪设备完好，并确保高空修剪作业安全。⑤专项修剪工作量不少于清单工作量。 </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 xml:space="preserve">7、加强开放绿地养护管理，维护良好的景观效果。 ①花灌木开花及时，株形丰满，花后修剪及时合理。②绿篱、色带、色块植物要求达到绿化设计标准，枝叶茂密，美观整齐，层次分明，平面、立面棱角清晰，整型雅观，无枯枝败叶。③病虫害防治及时，平均被害株数不得超过3 ％，叶片危害率不超过5％。④绿地干净整洁，土质疏松，无杂草、无杂物、无白色污染和建筑垃圾。⑤草坪及地被植物整齐，覆盖率98 %以上，无渍水、无旱象，草坪边缘切割整齐且无杂草。 </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8、加强桥底、盲点死角及人为破坏严重地段的养护管理，维护好植物良好的长势。①桥底绿化每天至少巡查一次，发现有盲流居住，应及时上报绿化主管部门，并与属地城管部门协调解决，待盲流清理后及时维修防护栏，补植苗木恢复绿化。②加强绿化盲点死角的整治力度，及时清理垃圾，保持干净整洁和植物良好长势，杜绝绿化盲点死角的形成。③人为破坏严重地段要加强防护，有专人把守，及时维修隔离栏及补植苗木，保持植物良好长势。</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9、加强公共绿地和行道树中非生产用途的果树管理。除正常养护外，在开花结果期，应采取控花打果等相应措施，及时并清除果实，避免行人上树采摘果实发生坠树事故、食物中毒事件及落果伤人。 同时，打果专项工作量不少于清单工作量。</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10、维护好绿地内的园林建筑、小品和设施。园林建筑、小品和设施应常年保持完好无破损、无残缺、无锈迹及油漆剥落现象，发现损坏应在3天内维修更换完毕，需做防腐处理的每年至少油漆一次，有木质结构的应防止白蚁、蛀虫等危害。</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11、加强病虫害及红火蚁等的防治。</w:t>
      </w:r>
    </w:p>
    <w:p>
      <w:pPr>
        <w:widowControl w:val="0"/>
        <w:adjustRightInd/>
        <w:snapToGrid/>
        <w:spacing w:after="0" w:line="360" w:lineRule="auto"/>
        <w:rPr>
          <w:rFonts w:ascii="宋体" w:hAnsi="宋体" w:eastAsia="宋体" w:cs="宋体"/>
          <w:kern w:val="2"/>
          <w:sz w:val="24"/>
          <w:szCs w:val="24"/>
        </w:rPr>
      </w:pPr>
      <w:r>
        <w:rPr>
          <w:rFonts w:hint="eastAsia" w:ascii="宋体" w:hAnsi="宋体" w:eastAsia="宋体" w:cs="宋体"/>
          <w:kern w:val="2"/>
          <w:sz w:val="24"/>
          <w:szCs w:val="24"/>
        </w:rPr>
        <w:t>（1）根据广州地区季节性天气和病虫害特点，及时检查绿地、行道树病虫害及红火蚁发生情况。每年至少进行7次防治，发现病虫害应在2天内治理完毕，并做好病虫害防治工作记录，喷药期间设置临时提示牌，告知游客发生区域，避免造成人员伤害。</w:t>
      </w:r>
    </w:p>
    <w:p>
      <w:pPr>
        <w:widowControl w:val="0"/>
        <w:adjustRightInd/>
        <w:snapToGrid/>
        <w:spacing w:after="0" w:line="360" w:lineRule="auto"/>
        <w:rPr>
          <w:rFonts w:ascii="宋体" w:hAnsi="宋体" w:eastAsia="宋体" w:cs="宋体"/>
          <w:kern w:val="2"/>
          <w:sz w:val="24"/>
          <w:szCs w:val="24"/>
        </w:rPr>
      </w:pPr>
      <w:r>
        <w:rPr>
          <w:rFonts w:hint="eastAsia" w:ascii="宋体" w:hAnsi="宋体" w:eastAsia="宋体" w:cs="宋体"/>
          <w:kern w:val="2"/>
          <w:sz w:val="24"/>
          <w:szCs w:val="24"/>
        </w:rPr>
        <w:t>（2）做好红火蚁的防控工作，加强日常巡查，切实做到及时发现，正确处理，避免发生红火蚁伤人事件。</w:t>
      </w:r>
      <w:r>
        <w:rPr>
          <w:rFonts w:hint="eastAsia" w:ascii="宋体" w:hAnsi="宋体" w:eastAsia="宋体" w:cs="宋体"/>
          <w:kern w:val="2"/>
          <w:sz w:val="24"/>
          <w:szCs w:val="24"/>
        </w:rPr>
        <w:br w:type="textWrapping"/>
      </w:r>
      <w:r>
        <w:rPr>
          <w:rFonts w:hint="eastAsia" w:ascii="宋体" w:hAnsi="宋体" w:eastAsia="宋体" w:cs="宋体"/>
          <w:kern w:val="2"/>
          <w:sz w:val="24"/>
          <w:szCs w:val="24"/>
        </w:rPr>
        <w:t>12、保持绿地内卫生清洁。绿地应保持无杂物、无垃圾和无污物，树干无钉栓、刻画、张贴等现象。绿地乔灌木、草坪修剪后的枝叶及绿地清扫后的垃圾应当日清运完毕，重点地区、重点部位要随产随清。</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13、加强安全管理工作，做好文明养护及施工。</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严禁上下班高峰期（7:00-9:00；17:00-19:00）进行道路绿化养护作业，为了减轻绿化养护对城市交通的影响，尽量减少正常上班时段的道路绿化养护作业，尽可能安排非上班时段的绿化养护作业，将绿化养护对道路交通影响降至最低。</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养护人员上岗前必须进行岗前培训，养护作业时必须着统一制式的工作服，各种机械、机具的操作，要符合安全操作规程；开放性绿地养护施工时，应进行围合或设置警示牌，防止事故发生；道路绿化养护作业时必须穿戴反光衣，并在有效安全距离以外的地方设置反光警示标志，避免过往车辆对作业人员造成伤害；砍伐、迁移、修剪、种植较大树木，应先进行道路围蔽，并及时协调交管部门做好现场的交通疏导工作。</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14、加强爱护绿化的宣传教育。</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对沿街商户和游客、市民的不文明行为及时进行劝导，不断增强全民爱绿护绿的意识。绿化养护管理方式要文明、礼貌，对进入绿地损坏树木、践踏花木、晾晒衣物、乱丢垃圾和乱拉电线等现象应及时予以制止，对于遇到严重破坏绿化的行为应及时上报绿化主管部门或执法部门。</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（2）经有关部门批准临时占用的绿地，养护单位要监督在期限内恢复原状。</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（3）对于任何侵占和破坏公共绿地的行为要坚决予以制止，情节严重的应立即上报绿化主管部门并向执法部门报案。</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15、</w:t>
      </w:r>
      <w:r>
        <w:rPr>
          <w:rFonts w:hint="eastAsia" w:ascii="宋体" w:hAnsi="宋体" w:eastAsia="宋体" w:cs="Times New Roman"/>
          <w:kern w:val="2"/>
          <w:sz w:val="24"/>
          <w:szCs w:val="24"/>
        </w:rPr>
        <w:t>及时做好养护项目内、外业资料的记录、收集、整理、保管、上报工作，配合采购人进行养护质量的检查、考核及日常安全检查。</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（二）巡查、考评、例会制度</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中标供应商按工作实际要求编制每周养护工作计划，做好日常工作养护工作记录，建立中标供应商和绿化主管部门巡查周报制度。中标供应商对照《广州市公共绿化养护巡查内容》（见附件1）每天巡查养护路段，认真填写养护工作日志（见附件2） ，全面系统地反映日常养护管理工作内容和巡查情况，发现问题及时整改，本周不能完成整改的问题，要在《绿化管理单位养护工作周报表》（见附件3）中注明并提出完成整改时间。绿化主管部门负责局管公共绿地养护管理工作，对养护管理情况将随机进行检查考核，考核结果与养护费支付挂钩。</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中标供应商按要求使用绿化养护移动巡查系统，必须做到相关负责人和技术人员在系统登记信息，并每日按要求上岗登录系统，实时在线；按要求每周编制养护计划，做好日常养护记录；要开展养护自查并上传发现问题和整改情况及图片；要及时关注移动巡查系统变动，根据采购人巡查发现上传的问题立即整改，并将整改情况上传系统报采购人结案；每周要自觉采集养护工作情况和路段效果较好的绿化景观图片上传系统，丰富系统内容。</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考核评分处罚细则如下：</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1、检评主体为采购人，对绿化养护的质量实施检查评比和监督管理。</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2、检查时间：</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（1）日常巡查：</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要求中标供应商配备专门巡查人员、专用交通工具报采购人备案后，自行安排日常巡查，发现问题按规定办法处理。</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由采购人作日常巡查，发现问题记录在案，并通知中标供应商限期解决，作为月度考核依据和支付养护费进度款的依据之一。</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（2）定期或不定期考核：</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每月度由采购人组织中标供应商对所管绿化的养护质量进行全面量化评分考核，日期不固定。评分考核结果和日常巡查记录作为月度考核依据和支付养护费进度款的依据之一。</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3、扣分标准：</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每扣一分减当月养护款500元。</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对于缺株、死株、倒伏、护树桩残缺的严重问题，或采购人工作人员在检查中发现问题的，或中标供应商现场拒绝签字确认的，根据检查情况双倍扣除相应分值的养护款。</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在检查中发现问题并进行通报的，或区、市领导在检查中发现问题的，根据检查情况三倍扣除相应分值的养护款。</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检查发现问题后，即按照本规定的办法扣分，同时要求中标供应商限期整改。</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具体执行标准为《广州市林业和园林局绿化养护管理检评表》（附件4）。</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4、处罚措施：</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扣除养护款。即按照《广州市林业和园林局绿化养护管理检评表》，对养护不到位的中标供应商，根据检查扣分情况扣除当月的养护款。</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双倍扣除养护款。即对于缺株、死株、倒伏、护树桩残缺的严重问题，或中标供应商现场拒绝签字确认的，根据检查情况相应双倍扣除当月养护款。</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由采购人组织的专项会议，项目经理不到位的，每人次扣减养护费用5000元；按通知要求，公司分管领导不到位的，每人次扣减养护费用10000元；现场养护管养不善造成绿化设施严重损坏和中标供应商不服从采购人协调管理的，每次扣减养护费用10000元--30000元。</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被新闻媒体曝光，或人大、政协、市民等投诉，经核查属实的，每次扣减养护费用30000元整。</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解除合同。月养护扣分在300分以上的，该月养护质量综合考核结果定为不合格。连续三个月考核结果均为不合格或一年内总的不合格次数累计在3次以上的，采购人有权取消其养护资格，解除合同，收回养护任务。</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（6）奖惩激励机制</w:t>
      </w:r>
    </w:p>
    <w:p>
      <w:pPr>
        <w:widowControl w:val="0"/>
        <w:adjustRightInd/>
        <w:snapToGrid/>
        <w:spacing w:after="0" w:line="360" w:lineRule="auto"/>
        <w:ind w:firstLine="463" w:firstLineChars="193"/>
        <w:jc w:val="both"/>
        <w:rPr>
          <w:rFonts w:ascii="宋体" w:hAnsi="宋体" w:eastAsia="宋体" w:cs="宋体"/>
          <w:kern w:val="2"/>
          <w:sz w:val="24"/>
          <w:szCs w:val="24"/>
        </w:rPr>
      </w:pPr>
      <w:r>
        <w:rPr>
          <w:rFonts w:hint="eastAsia" w:ascii="宋体" w:hAnsi="宋体" w:eastAsia="宋体" w:cs="宋体"/>
          <w:kern w:val="2"/>
          <w:sz w:val="24"/>
          <w:szCs w:val="24"/>
        </w:rPr>
        <w:t>建立激励机制，奖优罚劣。养护单位在合同执行年度连续 12 个月养护质量评定为优的，被评为优秀养护单位，予以通报表彰。</w:t>
      </w:r>
    </w:p>
    <w:p>
      <w:pPr>
        <w:widowControl w:val="0"/>
        <w:adjustRightInd/>
        <w:snapToGrid/>
        <w:spacing w:after="0" w:line="360" w:lineRule="auto"/>
        <w:jc w:val="both"/>
        <w:rPr>
          <w:rFonts w:ascii="宋体" w:hAnsi="宋体" w:eastAsia="宋体" w:cs="宋体"/>
          <w:b/>
          <w:bCs/>
          <w:kern w:val="2"/>
          <w:sz w:val="24"/>
          <w:szCs w:val="24"/>
        </w:rPr>
      </w:pPr>
      <w:r>
        <w:rPr>
          <w:rFonts w:hint="eastAsia" w:ascii="宋体" w:hAnsi="宋体" w:eastAsia="宋体" w:cs="宋体"/>
          <w:b/>
          <w:bCs/>
          <w:kern w:val="2"/>
          <w:sz w:val="24"/>
          <w:szCs w:val="24"/>
        </w:rPr>
        <w:t>五、付款方式</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1、服务期内，原则上每月月底前拨付养护款项，并视市财政部门资金计划及主管部门资金到位情况安排具体费用。</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2、采购人相关管理处室按照《广州市林业和园林局局管公共绿地养护管理措施》和《广州市林业和园林局绿化养护管理检评表》对中标供应商养护工作进行月度考评，扣罚结果按月度汇总后进行支付养护费用。</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3、该项目为城维项目，费用为总包干费用，不另行办理结算。供应商完成工作量不得少于清单工作量。</w:t>
      </w:r>
    </w:p>
    <w:p>
      <w:pPr>
        <w:widowControl w:val="0"/>
        <w:adjustRightInd/>
        <w:snapToGrid/>
        <w:spacing w:after="0" w:line="360" w:lineRule="auto"/>
        <w:jc w:val="both"/>
        <w:outlineLvl w:val="0"/>
        <w:rPr>
          <w:rFonts w:ascii="宋体" w:hAnsi="宋体" w:eastAsia="宋体" w:cs="Times New Roman"/>
          <w:b/>
          <w:kern w:val="2"/>
          <w:sz w:val="24"/>
          <w:szCs w:val="24"/>
        </w:rPr>
      </w:pPr>
      <w:r>
        <w:rPr>
          <w:rFonts w:hint="eastAsia" w:ascii="宋体" w:hAnsi="宋体" w:eastAsia="宋体" w:cs="宋体"/>
          <w:b/>
          <w:bCs/>
          <w:kern w:val="2"/>
          <w:sz w:val="24"/>
          <w:szCs w:val="24"/>
        </w:rPr>
        <w:t>六、</w:t>
      </w:r>
      <w:r>
        <w:rPr>
          <w:rFonts w:hint="eastAsia" w:ascii="宋体" w:hAnsi="宋体" w:eastAsia="宋体" w:cs="Times New Roman"/>
          <w:b/>
          <w:kern w:val="2"/>
          <w:sz w:val="24"/>
          <w:szCs w:val="24"/>
        </w:rPr>
        <w:t>履约保证金</w:t>
      </w:r>
    </w:p>
    <w:p>
      <w:pPr>
        <w:widowControl w:val="0"/>
        <w:adjustRightInd/>
        <w:snapToGrid/>
        <w:spacing w:after="0" w:line="360" w:lineRule="auto"/>
        <w:ind w:firstLine="480" w:firstLineChars="200"/>
        <w:jc w:val="both"/>
        <w:rPr>
          <w:rFonts w:ascii="宋体" w:hAnsi="宋体" w:eastAsia="宋体" w:cs="宋体"/>
          <w:kern w:val="2"/>
          <w:sz w:val="24"/>
          <w:szCs w:val="24"/>
        </w:rPr>
      </w:pPr>
      <w:r>
        <w:rPr>
          <w:rFonts w:hint="eastAsia" w:ascii="宋体" w:hAnsi="宋体" w:eastAsia="宋体" w:cs="Times New Roman"/>
          <w:bCs/>
          <w:kern w:val="2"/>
          <w:sz w:val="24"/>
          <w:szCs w:val="24"/>
        </w:rPr>
        <w:t>中标人以银行履约保函（有效期须涵盖本项目服务期限）或支票、汇票等形式递交，保证金金额为一年度养护费用的5%。若中标人没有违约行为，</w:t>
      </w:r>
      <w:r>
        <w:rPr>
          <w:rFonts w:hint="eastAsia" w:ascii="宋体" w:hAnsi="宋体" w:eastAsia="宋体" w:cs="宋体"/>
          <w:bCs/>
          <w:kern w:val="2"/>
          <w:sz w:val="24"/>
          <w:szCs w:val="24"/>
        </w:rPr>
        <w:t>履约保证金在合同有效期满后15个工作日内由采购人无息退还；</w:t>
      </w:r>
      <w:r>
        <w:rPr>
          <w:rFonts w:hint="eastAsia" w:ascii="宋体" w:hAnsi="宋体" w:eastAsia="宋体" w:cs="宋体"/>
          <w:kern w:val="2"/>
          <w:sz w:val="24"/>
          <w:szCs w:val="24"/>
        </w:rPr>
        <w:t>银行保函则在有效期满后自动失效。对于因中标供应商原因提前解除合同的、或造成采购人较大损失的，或在服务</w:t>
      </w:r>
      <w:bookmarkStart w:id="0" w:name="_GoBack"/>
      <w:bookmarkEnd w:id="0"/>
      <w:r>
        <w:rPr>
          <w:rFonts w:hint="eastAsia" w:ascii="宋体" w:hAnsi="宋体" w:eastAsia="宋体" w:cs="宋体"/>
          <w:kern w:val="2"/>
          <w:sz w:val="24"/>
          <w:szCs w:val="24"/>
        </w:rPr>
        <w:t>期发现原投标材料有虚假证明的，报经政府采购管理部门认定属实后，依法进行处罚。同时，出具银行保函的银行对该违约责任负有不享有检索抗辩权的连带责任。</w:t>
      </w:r>
    </w:p>
    <w:p>
      <w:pPr>
        <w:widowControl w:val="0"/>
        <w:adjustRightInd/>
        <w:snapToGrid/>
        <w:spacing w:after="0" w:line="360" w:lineRule="auto"/>
        <w:jc w:val="both"/>
        <w:rPr>
          <w:rFonts w:ascii="宋体" w:hAnsi="宋体" w:eastAsia="宋体" w:cs="宋体"/>
          <w:b/>
          <w:bCs/>
          <w:kern w:val="2"/>
          <w:sz w:val="24"/>
          <w:szCs w:val="24"/>
        </w:rPr>
      </w:pPr>
      <w:r>
        <w:rPr>
          <w:rFonts w:hint="eastAsia" w:ascii="宋体" w:hAnsi="宋体" w:eastAsia="宋体" w:cs="宋体"/>
          <w:b/>
          <w:bCs/>
          <w:kern w:val="2"/>
          <w:sz w:val="24"/>
          <w:szCs w:val="24"/>
        </w:rPr>
        <w:t>七、附件</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1、广州市公共绿化养护巡查内容</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2、绿化养护单位工作日志</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3、绿化管理单位养护工作周报表</w:t>
      </w:r>
    </w:p>
    <w:p>
      <w:pPr>
        <w:widowControl w:val="0"/>
        <w:adjustRightInd/>
        <w:snapToGrid/>
        <w:spacing w:after="0" w:line="360" w:lineRule="auto"/>
        <w:jc w:val="both"/>
        <w:rPr>
          <w:rFonts w:ascii="宋体" w:hAnsi="宋体" w:eastAsia="宋体" w:cs="宋体"/>
          <w:kern w:val="2"/>
          <w:sz w:val="24"/>
          <w:szCs w:val="24"/>
        </w:rPr>
      </w:pPr>
      <w:r>
        <w:rPr>
          <w:rFonts w:hint="eastAsia" w:ascii="宋体" w:hAnsi="宋体" w:eastAsia="宋体" w:cs="宋体"/>
          <w:kern w:val="2"/>
          <w:sz w:val="24"/>
          <w:szCs w:val="24"/>
        </w:rPr>
        <w:t>4、广州市林业和园林局绿化养护管理检评表</w:t>
      </w: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r>
        <w:rPr>
          <w:rFonts w:hint="eastAsia" w:ascii="宋体" w:hAnsi="宋体" w:eastAsia="宋体" w:cs="Times New Roman"/>
          <w:kern w:val="2"/>
          <w:sz w:val="24"/>
          <w:szCs w:val="20"/>
        </w:rPr>
        <w:t>附件1：</w:t>
      </w:r>
    </w:p>
    <w:p>
      <w:pPr>
        <w:widowControl w:val="0"/>
        <w:adjustRightInd/>
        <w:snapToGrid/>
        <w:spacing w:after="0"/>
        <w:jc w:val="center"/>
        <w:rPr>
          <w:rFonts w:ascii="Times New Roman" w:hAnsi="Times New Roman" w:eastAsia="宋体" w:cs="Times New Roman"/>
          <w:b/>
          <w:kern w:val="2"/>
          <w:sz w:val="30"/>
          <w:szCs w:val="30"/>
        </w:rPr>
      </w:pPr>
      <w:r>
        <w:rPr>
          <w:rFonts w:hint="eastAsia" w:ascii="Times New Roman" w:hAnsi="Times New Roman" w:eastAsia="宋体" w:cs="Times New Roman"/>
          <w:b/>
          <w:kern w:val="2"/>
          <w:sz w:val="30"/>
          <w:szCs w:val="30"/>
        </w:rPr>
        <w:t>广州市公共绿化养护巡查内容</w:t>
      </w:r>
    </w:p>
    <w:p>
      <w:pPr>
        <w:widowControl w:val="0"/>
        <w:adjustRightInd/>
        <w:snapToGrid/>
        <w:spacing w:after="0"/>
        <w:jc w:val="both"/>
        <w:rPr>
          <w:rFonts w:ascii="宋体" w:hAnsi="宋体" w:eastAsia="宋体" w:cs="Times New Roman"/>
          <w:b/>
          <w:kern w:val="2"/>
          <w:sz w:val="24"/>
          <w:szCs w:val="20"/>
        </w:rPr>
      </w:pPr>
      <w:r>
        <w:rPr>
          <w:rFonts w:hint="eastAsia" w:ascii="宋体" w:hAnsi="宋体" w:eastAsia="宋体" w:cs="Times New Roman"/>
          <w:b/>
          <w:kern w:val="2"/>
          <w:sz w:val="24"/>
          <w:szCs w:val="20"/>
        </w:rPr>
        <w:t>一、行道树</w:t>
      </w:r>
    </w:p>
    <w:p>
      <w:pPr>
        <w:widowControl w:val="0"/>
        <w:adjustRightInd/>
        <w:snapToGrid/>
        <w:spacing w:after="0"/>
        <w:jc w:val="both"/>
        <w:rPr>
          <w:rFonts w:ascii="宋体" w:hAnsi="宋体" w:eastAsia="宋体" w:cs="Times New Roman"/>
          <w:kern w:val="2"/>
          <w:sz w:val="24"/>
          <w:szCs w:val="20"/>
        </w:rPr>
      </w:pPr>
      <w:r>
        <w:rPr>
          <w:rFonts w:hint="eastAsia" w:ascii="宋体" w:hAnsi="宋体" w:eastAsia="宋体" w:cs="Times New Roman"/>
          <w:kern w:val="2"/>
          <w:sz w:val="24"/>
          <w:szCs w:val="20"/>
        </w:rPr>
        <w:t>1、缺株（有树穴但无树木）、死株现象。</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2、对于需加固支撑的树木，支撑缺失、绑扎支撑的竹绳或横板不完整。</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3、绿化安全隐患，可能危及公共财产或人生安全的情况。如树上有较大型枯枝，树干倾斜角度过大，树身空洞严重。</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4、树上有明显钉挂物或悬挂物。</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5、树枝遮挡交通标识，影响电车线缆及路灯照明。</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6、植物病虫害，如叶片有大面积虫孔、病斑，树上有虫掉落，叶片枯黄或有焦斑等。</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7、树穴堆放垃圾或积水，原来种植地被的树穴地被缺失。</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8、树木修剪后，残枝树叶未及时清运。</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9、不按养护技术规范修剪的情况。如修剪过重，严重影响植物生长及道路景观，或修剪不及时，存在大量徒长枝、枯枝、阴枝、内膛枝，影响行人行走。</w:t>
      </w:r>
    </w:p>
    <w:p>
      <w:pPr>
        <w:widowControl w:val="0"/>
        <w:adjustRightInd/>
        <w:snapToGrid/>
        <w:spacing w:after="0"/>
        <w:ind w:hanging="60"/>
        <w:jc w:val="both"/>
        <w:rPr>
          <w:rFonts w:ascii="宋体" w:hAnsi="宋体" w:eastAsia="宋体" w:cs="Times New Roman"/>
          <w:b/>
          <w:kern w:val="2"/>
          <w:sz w:val="24"/>
          <w:szCs w:val="20"/>
        </w:rPr>
      </w:pPr>
      <w:r>
        <w:rPr>
          <w:rFonts w:hint="eastAsia" w:ascii="宋体" w:hAnsi="宋体" w:eastAsia="宋体" w:cs="Times New Roman"/>
          <w:b/>
          <w:kern w:val="2"/>
          <w:sz w:val="24"/>
          <w:szCs w:val="20"/>
        </w:rPr>
        <w:t>二、道路绿地、开放性的城市绿化广场及小游园</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1、绿地内缺株、死株现象，或树木倾斜，有明显枯枝、断枝，有明显寄生植物。</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2、树木及灌木上有明显钉挂或悬挂物。</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3、地被及草地有明显杂草或大面积缺失，黄土裸露。</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4、植物修剪不及时，景观层次杂乱，灌木空脚或地被老化。</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5、时花明显缺株、枯萎、老化。</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6、植物生长明显不正常，如大面积落叶、枝条及树干枯萎等。</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7、病、虫、草害显著。</w:t>
      </w:r>
    </w:p>
    <w:p>
      <w:pPr>
        <w:widowControl w:val="0"/>
        <w:adjustRightInd/>
        <w:snapToGrid/>
        <w:spacing w:after="0"/>
        <w:ind w:hanging="60"/>
        <w:jc w:val="both"/>
        <w:rPr>
          <w:rFonts w:ascii="宋体" w:hAnsi="宋体" w:eastAsia="宋体" w:cs="Times New Roman"/>
          <w:b/>
          <w:kern w:val="2"/>
          <w:sz w:val="24"/>
          <w:szCs w:val="20"/>
        </w:rPr>
      </w:pPr>
      <w:r>
        <w:rPr>
          <w:rFonts w:hint="eastAsia" w:ascii="宋体" w:hAnsi="宋体" w:eastAsia="宋体" w:cs="Times New Roman"/>
          <w:b/>
          <w:kern w:val="2"/>
          <w:sz w:val="24"/>
          <w:szCs w:val="20"/>
        </w:rPr>
        <w:t>三、绿地附属设施</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1、喷淋设施工作不正常，喷头缺失或水管漏水。</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2、隐形隔离栏缺失、破损，钢丝松散、锈蚀。</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3、园路、栈道、平台及广场地面铺装破损，缺失。</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4、坐凳、垃圾桶、花架廊、花钵、雕塑、宣传牌、警示牌等损坏。</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5、园路下沉、 塌陷。</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6、房屋或园建小品外饰面有明显破损、污渍。</w:t>
      </w:r>
    </w:p>
    <w:p>
      <w:pPr>
        <w:widowControl w:val="0"/>
        <w:adjustRightInd/>
        <w:snapToGrid/>
        <w:spacing w:after="0"/>
        <w:ind w:hanging="60"/>
        <w:jc w:val="both"/>
        <w:rPr>
          <w:rFonts w:ascii="宋体" w:hAnsi="宋体" w:eastAsia="宋体" w:cs="Times New Roman"/>
          <w:b/>
          <w:kern w:val="2"/>
          <w:sz w:val="24"/>
          <w:szCs w:val="20"/>
        </w:rPr>
      </w:pPr>
      <w:r>
        <w:rPr>
          <w:rFonts w:hint="eastAsia" w:ascii="宋体" w:hAnsi="宋体" w:eastAsia="宋体" w:cs="Times New Roman"/>
          <w:b/>
          <w:kern w:val="2"/>
          <w:sz w:val="24"/>
          <w:szCs w:val="20"/>
        </w:rPr>
        <w:t>四、卫生保洁</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1、绿地内有垃圾、石砾及砖块、粪便、干枝枯叶，有积水或蚊蝇孳生地。</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2、绿化垃圾（修剪后的枝条或草叶等）未及时清运。</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3、有与绿化无关的悬挂物（如晾晒衣物等）。</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4、坐凳、垃圾桶、雕塑、宣传牌、警示牌等有污物。</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5、园林部门管理的厕所地面积水、有蝇蛆、淤塞或明显恶臭味，洗手盆内有污物或淤塞，厕所周边有垃圾、污物，清洁工具摆放不合理，影响景观。</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6、园林养护班房周边有垃圾，晾晒衣物，生产工具摆放杂乱。</w:t>
      </w:r>
    </w:p>
    <w:p>
      <w:pPr>
        <w:widowControl w:val="0"/>
        <w:adjustRightInd/>
        <w:snapToGrid/>
        <w:spacing w:after="0"/>
        <w:ind w:hanging="60"/>
        <w:jc w:val="both"/>
        <w:rPr>
          <w:rFonts w:ascii="宋体" w:hAnsi="宋体" w:eastAsia="宋体" w:cs="Times New Roman"/>
          <w:b/>
          <w:kern w:val="2"/>
          <w:sz w:val="24"/>
          <w:szCs w:val="20"/>
        </w:rPr>
      </w:pPr>
      <w:r>
        <w:rPr>
          <w:rFonts w:hint="eastAsia" w:ascii="宋体" w:hAnsi="宋体" w:eastAsia="宋体" w:cs="Times New Roman"/>
          <w:b/>
          <w:kern w:val="2"/>
          <w:sz w:val="24"/>
          <w:szCs w:val="20"/>
        </w:rPr>
        <w:t>五、治安</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1、有人损坏绿化及附属设施、盗取绿化用水。</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2、未经许可在公共绿地内开挖、设置与绿化无关的设施，砍伐、迁移、修剪树木，养护单位未在第一时间上报绿化主管部门和森林公安。</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3、绿地内有违规摆摊设点现象。</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4、绿地内发生群体性事件，未及时通知当地派出所并上报绿化主管部门。</w:t>
      </w:r>
    </w:p>
    <w:p>
      <w:pPr>
        <w:widowControl w:val="0"/>
        <w:adjustRightInd/>
        <w:snapToGrid/>
        <w:spacing w:after="0"/>
        <w:ind w:hanging="60"/>
        <w:jc w:val="both"/>
        <w:rPr>
          <w:rFonts w:ascii="宋体" w:hAnsi="宋体" w:eastAsia="宋体" w:cs="Times New Roman"/>
          <w:b/>
          <w:kern w:val="2"/>
          <w:sz w:val="24"/>
          <w:szCs w:val="20"/>
        </w:rPr>
      </w:pPr>
      <w:r>
        <w:rPr>
          <w:rFonts w:hint="eastAsia" w:ascii="宋体" w:hAnsi="宋体" w:eastAsia="宋体" w:cs="Times New Roman"/>
          <w:b/>
          <w:kern w:val="2"/>
          <w:sz w:val="24"/>
          <w:szCs w:val="20"/>
        </w:rPr>
        <w:t>六、安全生产和文明施工</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1、在道路上作业的施工及养护工人未配戴（穿）明显安全标志（反光衣等）。</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2、工作区间内没有放置施工标牌；高空修剪作业范围内没有警示标识；</w:t>
      </w:r>
      <w:r>
        <w:rPr>
          <w:rFonts w:hint="eastAsia" w:ascii="宋体" w:hAnsi="宋体" w:eastAsia="宋体" w:cs="Times New Roman"/>
          <w:snapToGrid w:val="0"/>
          <w:kern w:val="2"/>
          <w:sz w:val="24"/>
          <w:szCs w:val="20"/>
        </w:rPr>
        <w:t>水车进行淋水作业时，没有在车头或车尾放置</w:t>
      </w:r>
      <w:r>
        <w:rPr>
          <w:rFonts w:hint="eastAsia" w:ascii="宋体" w:hAnsi="宋体" w:eastAsia="宋体" w:cs="Times New Roman"/>
          <w:kern w:val="2"/>
          <w:sz w:val="24"/>
          <w:szCs w:val="20"/>
        </w:rPr>
        <w:t>警示标识及播放适当音量的音乐提醒行人。</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3、道路及绿化及公共绿地淋水喷洒量过大溅湿行人。</w:t>
      </w:r>
    </w:p>
    <w:p>
      <w:pPr>
        <w:widowControl w:val="0"/>
        <w:adjustRightInd/>
        <w:snapToGrid/>
        <w:spacing w:after="0"/>
        <w:ind w:hanging="60"/>
        <w:jc w:val="both"/>
        <w:rPr>
          <w:rFonts w:ascii="宋体" w:hAnsi="宋体" w:eastAsia="宋体" w:cs="Times New Roman"/>
          <w:kern w:val="2"/>
          <w:sz w:val="24"/>
          <w:szCs w:val="20"/>
        </w:rPr>
      </w:pPr>
      <w:r>
        <w:rPr>
          <w:rFonts w:hint="eastAsia" w:ascii="宋体" w:hAnsi="宋体" w:eastAsia="宋体" w:cs="Times New Roman"/>
          <w:kern w:val="2"/>
          <w:sz w:val="24"/>
          <w:szCs w:val="20"/>
        </w:rPr>
        <w:t>4、对于已经审批同意砍伐、迁移、修剪树木或临时占用绿地的区域，未按许可内容实施，如超出审批的数量、规格、范围进行砍伐、迁移、修剪或占用。</w:t>
      </w:r>
    </w:p>
    <w:p>
      <w:pPr>
        <w:widowControl w:val="0"/>
        <w:adjustRightInd/>
        <w:snapToGrid/>
        <w:spacing w:after="0"/>
        <w:ind w:hanging="60"/>
        <w:jc w:val="both"/>
        <w:rPr>
          <w:rFonts w:ascii="宋体" w:hAnsi="宋体" w:eastAsia="宋体" w:cs="Times New Roman"/>
          <w:kern w:val="2"/>
          <w:sz w:val="24"/>
          <w:szCs w:val="20"/>
        </w:rPr>
      </w:pPr>
    </w:p>
    <w:p>
      <w:pPr>
        <w:widowControl w:val="0"/>
        <w:adjustRightInd/>
        <w:snapToGrid/>
        <w:spacing w:after="0"/>
        <w:ind w:hanging="60"/>
        <w:jc w:val="both"/>
        <w:rPr>
          <w:rFonts w:ascii="宋体" w:hAnsi="宋体" w:eastAsia="宋体" w:cs="Times New Roman"/>
          <w:kern w:val="2"/>
          <w:sz w:val="24"/>
          <w:szCs w:val="20"/>
        </w:rPr>
      </w:pPr>
    </w:p>
    <w:p>
      <w:pPr>
        <w:widowControl w:val="0"/>
        <w:adjustRightInd/>
        <w:snapToGrid/>
        <w:spacing w:after="0"/>
        <w:jc w:val="both"/>
        <w:rPr>
          <w:rFonts w:ascii="宋体" w:hAnsi="宋体" w:eastAsia="宋体" w:cs="Times New Roman"/>
          <w:kern w:val="2"/>
          <w:sz w:val="24"/>
          <w:szCs w:val="20"/>
        </w:rPr>
      </w:pPr>
    </w:p>
    <w:p>
      <w:pPr>
        <w:widowControl w:val="0"/>
        <w:adjustRightInd/>
        <w:snapToGrid/>
        <w:spacing w:after="0"/>
        <w:ind w:hanging="60"/>
        <w:jc w:val="right"/>
        <w:rPr>
          <w:rFonts w:ascii="宋体" w:hAnsi="宋体" w:eastAsia="宋体" w:cs="Times New Roman"/>
          <w:kern w:val="2"/>
          <w:sz w:val="24"/>
          <w:szCs w:val="20"/>
        </w:rPr>
      </w:pPr>
      <w:r>
        <w:rPr>
          <w:rFonts w:hint="eastAsia" w:ascii="宋体" w:hAnsi="宋体" w:eastAsia="宋体" w:cs="Times New Roman"/>
          <w:kern w:val="2"/>
          <w:sz w:val="24"/>
          <w:szCs w:val="20"/>
        </w:rPr>
        <w:t>广州市林业和园林局</w:t>
      </w: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r>
        <w:rPr>
          <w:rFonts w:hint="eastAsia" w:ascii="宋体" w:hAnsi="宋体" w:eastAsia="宋体" w:cs="Times New Roman"/>
          <w:kern w:val="2"/>
          <w:sz w:val="24"/>
          <w:szCs w:val="20"/>
        </w:rPr>
        <w:t>附件2：</w:t>
      </w:r>
    </w:p>
    <w:tbl>
      <w:tblPr>
        <w:tblStyle w:val="64"/>
        <w:tblW w:w="9087" w:type="dxa"/>
        <w:tblInd w:w="93" w:type="dxa"/>
        <w:tblLayout w:type="fixed"/>
        <w:tblCellMar>
          <w:top w:w="0" w:type="dxa"/>
          <w:left w:w="108" w:type="dxa"/>
          <w:bottom w:w="0" w:type="dxa"/>
          <w:right w:w="108" w:type="dxa"/>
        </w:tblCellMar>
      </w:tblPr>
      <w:tblGrid>
        <w:gridCol w:w="866"/>
        <w:gridCol w:w="1843"/>
        <w:gridCol w:w="1134"/>
        <w:gridCol w:w="1134"/>
        <w:gridCol w:w="1559"/>
        <w:gridCol w:w="2551"/>
      </w:tblGrid>
      <w:tr>
        <w:tblPrEx>
          <w:tblLayout w:type="fixed"/>
          <w:tblCellMar>
            <w:top w:w="0" w:type="dxa"/>
            <w:left w:w="108" w:type="dxa"/>
            <w:bottom w:w="0" w:type="dxa"/>
            <w:right w:w="108" w:type="dxa"/>
          </w:tblCellMar>
        </w:tblPrEx>
        <w:trPr>
          <w:trHeight w:val="705" w:hRule="atLeast"/>
        </w:trPr>
        <w:tc>
          <w:tcPr>
            <w:tcW w:w="9087" w:type="dxa"/>
            <w:gridSpan w:val="6"/>
            <w:tcBorders>
              <w:top w:val="nil"/>
              <w:left w:val="nil"/>
              <w:bottom w:val="nil"/>
              <w:right w:val="nil"/>
            </w:tcBorders>
            <w:vAlign w:val="center"/>
          </w:tcPr>
          <w:p>
            <w:pPr>
              <w:widowControl w:val="0"/>
              <w:adjustRightInd/>
              <w:snapToGrid/>
              <w:spacing w:after="0"/>
              <w:jc w:val="center"/>
              <w:rPr>
                <w:rFonts w:ascii="宋体" w:hAnsi="宋体" w:eastAsia="宋体" w:cs="宋体"/>
                <w:b/>
                <w:bCs/>
                <w:kern w:val="2"/>
                <w:sz w:val="30"/>
                <w:szCs w:val="30"/>
              </w:rPr>
            </w:pPr>
            <w:r>
              <w:rPr>
                <w:rFonts w:hint="eastAsia" w:ascii="宋体" w:hAnsi="宋体" w:eastAsia="宋体" w:cs="宋体"/>
                <w:b/>
                <w:bCs/>
                <w:kern w:val="2"/>
                <w:sz w:val="30"/>
                <w:szCs w:val="30"/>
              </w:rPr>
              <w:t>绿化养护单位工作日志</w:t>
            </w:r>
          </w:p>
        </w:tc>
      </w:tr>
      <w:tr>
        <w:tblPrEx>
          <w:tblLayout w:type="fixed"/>
          <w:tblCellMar>
            <w:top w:w="0" w:type="dxa"/>
            <w:left w:w="108" w:type="dxa"/>
            <w:bottom w:w="0" w:type="dxa"/>
            <w:right w:w="108" w:type="dxa"/>
          </w:tblCellMar>
        </w:tblPrEx>
        <w:trPr>
          <w:trHeight w:val="630"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时间（年月日）</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c>
          <w:tcPr>
            <w:tcW w:w="1134" w:type="dxa"/>
            <w:tcBorders>
              <w:top w:val="single" w:color="auto" w:sz="4" w:space="0"/>
              <w:left w:val="nil"/>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r>
              <w:rPr>
                <w:rFonts w:hint="eastAsia" w:ascii="宋体" w:hAnsi="宋体" w:eastAsia="宋体" w:cs="宋体"/>
                <w:kern w:val="2"/>
                <w:sz w:val="24"/>
                <w:szCs w:val="20"/>
              </w:rPr>
              <w:t>记录人</w:t>
            </w:r>
          </w:p>
        </w:tc>
        <w:tc>
          <w:tcPr>
            <w:tcW w:w="1134" w:type="dxa"/>
            <w:tcBorders>
              <w:top w:val="single" w:color="auto" w:sz="4" w:space="0"/>
              <w:left w:val="nil"/>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r>
              <w:rPr>
                <w:rFonts w:hint="eastAsia" w:ascii="宋体" w:hAnsi="宋体" w:eastAsia="宋体" w:cs="宋体"/>
                <w:kern w:val="2"/>
                <w:sz w:val="24"/>
                <w:szCs w:val="20"/>
              </w:rPr>
              <w:t>　</w:t>
            </w:r>
          </w:p>
        </w:tc>
        <w:tc>
          <w:tcPr>
            <w:tcW w:w="1559"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天气情况（√）</w:t>
            </w:r>
          </w:p>
        </w:tc>
        <w:tc>
          <w:tcPr>
            <w:tcW w:w="255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xml:space="preserve">晴 多云 阴 雨 暴雨 台风 </w:t>
            </w:r>
          </w:p>
        </w:tc>
      </w:tr>
      <w:tr>
        <w:tblPrEx>
          <w:tblLayout w:type="fixed"/>
          <w:tblCellMar>
            <w:top w:w="0" w:type="dxa"/>
            <w:left w:w="108" w:type="dxa"/>
            <w:bottom w:w="0" w:type="dxa"/>
            <w:right w:w="108" w:type="dxa"/>
          </w:tblCellMar>
        </w:tblPrEx>
        <w:trPr>
          <w:trHeight w:val="39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134" w:type="dxa"/>
            <w:tcBorders>
              <w:top w:val="nil"/>
              <w:left w:val="nil"/>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r>
              <w:rPr>
                <w:rFonts w:hint="eastAsia" w:ascii="宋体" w:hAnsi="宋体" w:eastAsia="宋体" w:cs="宋体"/>
                <w:kern w:val="2"/>
                <w:sz w:val="24"/>
                <w:szCs w:val="20"/>
              </w:rPr>
              <w:t>负责人</w:t>
            </w:r>
          </w:p>
        </w:tc>
        <w:tc>
          <w:tcPr>
            <w:tcW w:w="1134" w:type="dxa"/>
            <w:tcBorders>
              <w:top w:val="nil"/>
              <w:left w:val="nil"/>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r>
              <w:rPr>
                <w:rFonts w:hint="eastAsia" w:ascii="宋体" w:hAnsi="宋体" w:eastAsia="宋体" w:cs="宋体"/>
                <w:kern w:val="2"/>
                <w:sz w:val="24"/>
                <w:szCs w:val="20"/>
              </w:rPr>
              <w:t>　</w:t>
            </w:r>
          </w:p>
        </w:tc>
        <w:tc>
          <w:tcPr>
            <w:tcW w:w="1559"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温度（℃）</w:t>
            </w:r>
          </w:p>
        </w:tc>
        <w:tc>
          <w:tcPr>
            <w:tcW w:w="2551" w:type="dxa"/>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645" w:hRule="atLeast"/>
        </w:trPr>
        <w:tc>
          <w:tcPr>
            <w:tcW w:w="866" w:type="dxa"/>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r>
              <w:rPr>
                <w:rFonts w:hint="eastAsia" w:ascii="宋体" w:hAnsi="宋体" w:eastAsia="宋体" w:cs="宋体"/>
                <w:kern w:val="2"/>
                <w:sz w:val="24"/>
                <w:szCs w:val="20"/>
              </w:rPr>
              <w:t>养护区域</w:t>
            </w:r>
          </w:p>
        </w:tc>
        <w:tc>
          <w:tcPr>
            <w:tcW w:w="8221" w:type="dxa"/>
            <w:gridSpan w:val="5"/>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39" w:hRule="atLeast"/>
        </w:trPr>
        <w:tc>
          <w:tcPr>
            <w:tcW w:w="866" w:type="dxa"/>
            <w:vMerge w:val="restart"/>
            <w:tcBorders>
              <w:top w:val="nil"/>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养护工作   内容</w:t>
            </w: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乔  木</w:t>
            </w:r>
          </w:p>
        </w:tc>
        <w:tc>
          <w:tcPr>
            <w:tcW w:w="6378"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63"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灌  木</w:t>
            </w:r>
          </w:p>
        </w:tc>
        <w:tc>
          <w:tcPr>
            <w:tcW w:w="6378"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43"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地  被</w:t>
            </w:r>
          </w:p>
        </w:tc>
        <w:tc>
          <w:tcPr>
            <w:tcW w:w="6378"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51"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草  坪</w:t>
            </w:r>
          </w:p>
        </w:tc>
        <w:tc>
          <w:tcPr>
            <w:tcW w:w="6378"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73"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绿  篱</w:t>
            </w:r>
          </w:p>
        </w:tc>
        <w:tc>
          <w:tcPr>
            <w:tcW w:w="6378" w:type="dxa"/>
            <w:gridSpan w:val="4"/>
            <w:tcBorders>
              <w:top w:val="single" w:color="auto" w:sz="4" w:space="0"/>
              <w:left w:val="nil"/>
              <w:bottom w:val="single" w:color="auto" w:sz="4" w:space="0"/>
              <w:right w:val="single" w:color="000000"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53"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水体</w:t>
            </w:r>
          </w:p>
        </w:tc>
        <w:tc>
          <w:tcPr>
            <w:tcW w:w="6378"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61"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园建设施</w:t>
            </w:r>
          </w:p>
        </w:tc>
        <w:tc>
          <w:tcPr>
            <w:tcW w:w="6378"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553"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其他</w:t>
            </w:r>
          </w:p>
        </w:tc>
        <w:tc>
          <w:tcPr>
            <w:tcW w:w="6378"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p>
        </w:tc>
      </w:tr>
      <w:tr>
        <w:tblPrEx>
          <w:tblLayout w:type="fixed"/>
          <w:tblCellMar>
            <w:top w:w="0" w:type="dxa"/>
            <w:left w:w="108" w:type="dxa"/>
            <w:bottom w:w="0" w:type="dxa"/>
            <w:right w:w="108" w:type="dxa"/>
          </w:tblCellMar>
        </w:tblPrEx>
        <w:trPr>
          <w:trHeight w:val="561" w:hRule="atLeast"/>
        </w:trPr>
        <w:tc>
          <w:tcPr>
            <w:tcW w:w="866" w:type="dxa"/>
            <w:tcBorders>
              <w:top w:val="nil"/>
              <w:left w:val="single" w:color="auto" w:sz="4" w:space="0"/>
              <w:bottom w:val="nil"/>
              <w:right w:val="single" w:color="auto" w:sz="4" w:space="0"/>
            </w:tcBorders>
            <w:vAlign w:val="center"/>
          </w:tcPr>
          <w:p>
            <w:pPr>
              <w:widowControl w:val="0"/>
              <w:adjustRightInd/>
              <w:snapToGrid/>
              <w:spacing w:after="0"/>
              <w:jc w:val="center"/>
              <w:rPr>
                <w:rFonts w:ascii="宋体" w:hAnsi="宋体" w:eastAsia="宋体" w:cs="宋体"/>
                <w:kern w:val="2"/>
                <w:sz w:val="24"/>
                <w:szCs w:val="20"/>
              </w:rPr>
            </w:pPr>
          </w:p>
        </w:tc>
        <w:tc>
          <w:tcPr>
            <w:tcW w:w="1843" w:type="dxa"/>
            <w:tcBorders>
              <w:top w:val="nil"/>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发现问题</w:t>
            </w:r>
          </w:p>
        </w:tc>
        <w:tc>
          <w:tcPr>
            <w:tcW w:w="6378"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p>
        </w:tc>
      </w:tr>
      <w:tr>
        <w:tblPrEx>
          <w:tblLayout w:type="fixed"/>
          <w:tblCellMar>
            <w:top w:w="0" w:type="dxa"/>
            <w:left w:w="108" w:type="dxa"/>
            <w:bottom w:w="0" w:type="dxa"/>
            <w:right w:w="108" w:type="dxa"/>
          </w:tblCellMar>
        </w:tblPrEx>
        <w:trPr>
          <w:trHeight w:val="312" w:hRule="atLeast"/>
        </w:trPr>
        <w:tc>
          <w:tcPr>
            <w:tcW w:w="866" w:type="dxa"/>
            <w:tcBorders>
              <w:top w:val="nil"/>
              <w:left w:val="single" w:color="auto" w:sz="4" w:space="0"/>
              <w:bottom w:val="nil"/>
              <w:right w:val="single" w:color="auto" w:sz="4" w:space="0"/>
            </w:tcBorders>
            <w:vAlign w:val="center"/>
          </w:tcPr>
          <w:p>
            <w:pPr>
              <w:widowControl w:val="0"/>
              <w:adjustRightInd/>
              <w:snapToGrid/>
              <w:spacing w:after="0"/>
              <w:jc w:val="both"/>
              <w:rPr>
                <w:rFonts w:ascii="宋体" w:hAnsi="宋体" w:eastAsia="宋体" w:cs="宋体"/>
                <w:kern w:val="2"/>
                <w:sz w:val="24"/>
                <w:szCs w:val="20"/>
              </w:rPr>
            </w:pPr>
            <w:r>
              <w:rPr>
                <w:rFonts w:hint="eastAsia" w:ascii="宋体" w:hAnsi="宋体" w:eastAsia="宋体" w:cs="宋体"/>
                <w:kern w:val="2"/>
                <w:sz w:val="24"/>
                <w:szCs w:val="20"/>
              </w:rPr>
              <w:t>巡查         内容</w:t>
            </w:r>
          </w:p>
        </w:tc>
        <w:tc>
          <w:tcPr>
            <w:tcW w:w="1843" w:type="dxa"/>
            <w:tcBorders>
              <w:top w:val="nil"/>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整改措施</w:t>
            </w:r>
          </w:p>
        </w:tc>
        <w:tc>
          <w:tcPr>
            <w:tcW w:w="6378"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p>
        </w:tc>
      </w:tr>
      <w:tr>
        <w:tblPrEx>
          <w:tblLayout w:type="fixed"/>
          <w:tblCellMar>
            <w:top w:w="0" w:type="dxa"/>
            <w:left w:w="108" w:type="dxa"/>
            <w:bottom w:w="0" w:type="dxa"/>
            <w:right w:w="108" w:type="dxa"/>
          </w:tblCellMar>
        </w:tblPrEx>
        <w:trPr>
          <w:trHeight w:val="312" w:hRule="atLeast"/>
        </w:trPr>
        <w:tc>
          <w:tcPr>
            <w:tcW w:w="866" w:type="dxa"/>
            <w:tcBorders>
              <w:top w:val="nil"/>
              <w:left w:val="single" w:color="auto" w:sz="4" w:space="0"/>
              <w:bottom w:val="nil"/>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1843" w:type="dxa"/>
            <w:tcBorders>
              <w:top w:val="nil"/>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计划完成整改时间</w:t>
            </w:r>
          </w:p>
        </w:tc>
        <w:tc>
          <w:tcPr>
            <w:tcW w:w="6378"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p>
        </w:tc>
      </w:tr>
      <w:tr>
        <w:tblPrEx>
          <w:tblLayout w:type="fixed"/>
          <w:tblCellMar>
            <w:top w:w="0" w:type="dxa"/>
            <w:left w:w="108" w:type="dxa"/>
            <w:bottom w:w="0" w:type="dxa"/>
            <w:right w:w="108" w:type="dxa"/>
          </w:tblCellMar>
        </w:tblPrEx>
        <w:trPr>
          <w:trHeight w:val="312"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备注</w:t>
            </w:r>
          </w:p>
        </w:tc>
        <w:tc>
          <w:tcPr>
            <w:tcW w:w="8221"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　</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c>
          <w:tcPr>
            <w:tcW w:w="822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宋体"/>
                <w:kern w:val="2"/>
                <w:sz w:val="24"/>
                <w:szCs w:val="20"/>
              </w:rPr>
            </w:pPr>
          </w:p>
        </w:tc>
      </w:tr>
      <w:tr>
        <w:tblPrEx>
          <w:tblLayout w:type="fixed"/>
          <w:tblCellMar>
            <w:top w:w="0" w:type="dxa"/>
            <w:left w:w="108" w:type="dxa"/>
            <w:bottom w:w="0" w:type="dxa"/>
            <w:right w:w="108" w:type="dxa"/>
          </w:tblCellMar>
        </w:tblPrEx>
        <w:trPr>
          <w:trHeight w:val="285" w:hRule="atLeast"/>
        </w:trPr>
        <w:tc>
          <w:tcPr>
            <w:tcW w:w="9087" w:type="dxa"/>
            <w:gridSpan w:val="6"/>
            <w:tcBorders>
              <w:top w:val="single" w:color="auto" w:sz="4" w:space="0"/>
              <w:left w:val="nil"/>
              <w:bottom w:val="nil"/>
              <w:right w:val="nil"/>
            </w:tcBorders>
            <w:vAlign w:val="center"/>
          </w:tcPr>
          <w:p>
            <w:pPr>
              <w:widowControl w:val="0"/>
              <w:adjustRightInd/>
              <w:snapToGrid/>
              <w:spacing w:after="0"/>
              <w:jc w:val="both"/>
              <w:rPr>
                <w:rFonts w:ascii="宋体" w:hAnsi="宋体" w:eastAsia="宋体" w:cs="宋体"/>
                <w:kern w:val="2"/>
                <w:sz w:val="24"/>
                <w:szCs w:val="20"/>
              </w:rPr>
            </w:pPr>
            <w:r>
              <w:rPr>
                <w:rFonts w:hint="eastAsia" w:ascii="宋体" w:hAnsi="宋体" w:eastAsia="宋体" w:cs="宋体"/>
                <w:kern w:val="2"/>
                <w:sz w:val="24"/>
                <w:szCs w:val="20"/>
              </w:rPr>
              <w:t>注：本表格可</w:t>
            </w:r>
            <w:r>
              <w:rPr>
                <w:rFonts w:ascii="宋体" w:hAnsi="宋体" w:eastAsia="宋体" w:cs="宋体"/>
                <w:kern w:val="2"/>
                <w:sz w:val="24"/>
                <w:szCs w:val="20"/>
              </w:rPr>
              <w:t>根据实际养护内容进行修改，</w:t>
            </w:r>
            <w:r>
              <w:rPr>
                <w:rFonts w:hint="eastAsia" w:ascii="宋体" w:hAnsi="宋体" w:eastAsia="宋体" w:cs="宋体"/>
                <w:kern w:val="2"/>
                <w:sz w:val="24"/>
                <w:szCs w:val="20"/>
              </w:rPr>
              <w:t>一式两份，一份由路段养护单位存档，一份交养护管理单位备查。</w:t>
            </w:r>
          </w:p>
        </w:tc>
      </w:tr>
    </w:tbl>
    <w:p>
      <w:pPr>
        <w:widowControl w:val="0"/>
        <w:tabs>
          <w:tab w:val="left" w:pos="360"/>
        </w:tabs>
        <w:adjustRightInd/>
        <w:snapToGrid/>
        <w:spacing w:after="0" w:line="360" w:lineRule="auto"/>
        <w:jc w:val="both"/>
        <w:rPr>
          <w:rFonts w:ascii="仿宋_GB2312" w:hAnsi="仿宋" w:eastAsia="仿宋_GB2312" w:cs="Times New Roman"/>
          <w:kern w:val="2"/>
          <w:sz w:val="24"/>
          <w:szCs w:val="20"/>
        </w:rPr>
      </w:pPr>
    </w:p>
    <w:p>
      <w:pPr>
        <w:widowControl w:val="0"/>
        <w:tabs>
          <w:tab w:val="left" w:pos="360"/>
        </w:tabs>
        <w:adjustRightInd/>
        <w:snapToGrid/>
        <w:spacing w:after="0" w:line="360" w:lineRule="auto"/>
        <w:jc w:val="both"/>
        <w:rPr>
          <w:rFonts w:ascii="仿宋_GB2312" w:hAnsi="仿宋" w:eastAsia="仿宋_GB2312" w:cs="Times New Roman"/>
          <w:kern w:val="2"/>
          <w:sz w:val="24"/>
          <w:szCs w:val="20"/>
        </w:rPr>
      </w:pPr>
    </w:p>
    <w:p>
      <w:pPr>
        <w:widowControl w:val="0"/>
        <w:tabs>
          <w:tab w:val="left" w:pos="360"/>
        </w:tabs>
        <w:adjustRightInd/>
        <w:snapToGrid/>
        <w:spacing w:after="0" w:line="360" w:lineRule="auto"/>
        <w:jc w:val="both"/>
        <w:rPr>
          <w:rFonts w:ascii="仿宋_GB2312" w:hAnsi="仿宋" w:eastAsia="仿宋_GB2312" w:cs="Times New Roman"/>
          <w:kern w:val="2"/>
          <w:sz w:val="24"/>
          <w:szCs w:val="20"/>
        </w:rPr>
      </w:pPr>
    </w:p>
    <w:p>
      <w:pPr>
        <w:widowControl w:val="0"/>
        <w:tabs>
          <w:tab w:val="left" w:pos="360"/>
        </w:tabs>
        <w:adjustRightInd/>
        <w:snapToGrid/>
        <w:spacing w:after="0" w:line="360" w:lineRule="auto"/>
        <w:jc w:val="both"/>
        <w:rPr>
          <w:rFonts w:ascii="Times New Roman" w:hAnsi="Times New Roman" w:eastAsia="宋体" w:cs="Times New Roman"/>
          <w:b/>
          <w:sz w:val="30"/>
          <w:szCs w:val="20"/>
        </w:rPr>
      </w:pPr>
    </w:p>
    <w:p>
      <w:pPr>
        <w:widowControl w:val="0"/>
        <w:tabs>
          <w:tab w:val="left" w:pos="360"/>
        </w:tabs>
        <w:adjustRightInd/>
        <w:snapToGrid/>
        <w:spacing w:after="0" w:line="360" w:lineRule="auto"/>
        <w:jc w:val="both"/>
        <w:rPr>
          <w:rFonts w:ascii="Times New Roman" w:hAnsi="Times New Roman" w:eastAsia="宋体" w:cs="Times New Roman"/>
          <w:b/>
          <w:sz w:val="30"/>
          <w:szCs w:val="20"/>
        </w:rPr>
      </w:pPr>
    </w:p>
    <w:p>
      <w:pPr>
        <w:widowControl w:val="0"/>
        <w:tabs>
          <w:tab w:val="left" w:pos="360"/>
        </w:tabs>
        <w:adjustRightInd/>
        <w:snapToGrid/>
        <w:spacing w:after="0" w:line="360" w:lineRule="auto"/>
        <w:jc w:val="both"/>
        <w:rPr>
          <w:rFonts w:ascii="Times New Roman" w:hAnsi="Times New Roman" w:eastAsia="宋体" w:cs="Times New Roman"/>
          <w:b/>
          <w:sz w:val="30"/>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r>
        <w:rPr>
          <w:rFonts w:hint="eastAsia" w:ascii="宋体" w:hAnsi="宋体" w:eastAsia="宋体" w:cs="Times New Roman"/>
          <w:kern w:val="2"/>
          <w:sz w:val="24"/>
          <w:szCs w:val="20"/>
        </w:rPr>
        <w:t>附件3：</w:t>
      </w:r>
    </w:p>
    <w:p>
      <w:pPr>
        <w:widowControl w:val="0"/>
        <w:shd w:val="clear" w:color="auto" w:fill="FFFFFF"/>
        <w:adjustRightInd/>
        <w:snapToGrid/>
        <w:spacing w:after="0"/>
        <w:jc w:val="center"/>
        <w:rPr>
          <w:rFonts w:ascii="宋体" w:hAnsi="宋体" w:eastAsia="宋体" w:cs="宋体"/>
          <w:b/>
          <w:kern w:val="2"/>
          <w:sz w:val="30"/>
          <w:szCs w:val="30"/>
        </w:rPr>
      </w:pPr>
      <w:r>
        <w:rPr>
          <w:rFonts w:ascii="宋体" w:hAnsi="宋体" w:eastAsia="宋体" w:cs="宋体"/>
          <w:b/>
          <w:kern w:val="2"/>
          <w:sz w:val="30"/>
          <w:szCs w:val="30"/>
        </w:rPr>
        <w:t>绿化养护情况周报表</w:t>
      </w:r>
    </w:p>
    <w:tbl>
      <w:tblPr>
        <w:tblStyle w:val="6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5"/>
        <w:gridCol w:w="427"/>
        <w:gridCol w:w="423"/>
        <w:gridCol w:w="1017"/>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526" w:type="dxa"/>
            <w:vAlign w:val="center"/>
          </w:tcPr>
          <w:p>
            <w:pPr>
              <w:widowControl w:val="0"/>
              <w:adjustRightInd/>
              <w:snapToGrid/>
              <w:spacing w:after="0"/>
              <w:jc w:val="center"/>
              <w:rPr>
                <w:rFonts w:ascii="宋体" w:hAnsi="宋体" w:eastAsia="宋体" w:cs="Times New Roman"/>
                <w:kern w:val="2"/>
                <w:sz w:val="24"/>
                <w:szCs w:val="20"/>
              </w:rPr>
            </w:pPr>
            <w:r>
              <w:rPr>
                <w:rFonts w:hint="eastAsia" w:ascii="宋体" w:hAnsi="宋体" w:eastAsia="宋体" w:cs="Times New Roman"/>
                <w:kern w:val="2"/>
                <w:sz w:val="24"/>
                <w:szCs w:val="20"/>
              </w:rPr>
              <w:t>养护单位</w:t>
            </w:r>
          </w:p>
        </w:tc>
        <w:tc>
          <w:tcPr>
            <w:tcW w:w="2835" w:type="dxa"/>
            <w:vAlign w:val="center"/>
          </w:tcPr>
          <w:p>
            <w:pPr>
              <w:widowControl w:val="0"/>
              <w:adjustRightInd/>
              <w:snapToGrid/>
              <w:spacing w:after="0"/>
              <w:jc w:val="center"/>
              <w:rPr>
                <w:rFonts w:ascii="宋体" w:hAnsi="宋体" w:eastAsia="宋体" w:cs="Times New Roman"/>
                <w:kern w:val="2"/>
                <w:sz w:val="24"/>
                <w:szCs w:val="20"/>
              </w:rPr>
            </w:pPr>
          </w:p>
        </w:tc>
        <w:tc>
          <w:tcPr>
            <w:tcW w:w="850" w:type="dxa"/>
            <w:gridSpan w:val="2"/>
            <w:vAlign w:val="center"/>
          </w:tcPr>
          <w:p>
            <w:pPr>
              <w:widowControl w:val="0"/>
              <w:adjustRightInd/>
              <w:snapToGrid/>
              <w:spacing w:after="0"/>
              <w:jc w:val="center"/>
              <w:rPr>
                <w:rFonts w:ascii="宋体" w:hAnsi="宋体" w:eastAsia="宋体" w:cs="Times New Roman"/>
                <w:kern w:val="2"/>
                <w:sz w:val="24"/>
                <w:szCs w:val="20"/>
              </w:rPr>
            </w:pPr>
            <w:r>
              <w:rPr>
                <w:rFonts w:hint="eastAsia" w:ascii="宋体" w:hAnsi="宋体" w:eastAsia="宋体" w:cs="Times New Roman"/>
                <w:kern w:val="2"/>
                <w:sz w:val="24"/>
                <w:szCs w:val="20"/>
              </w:rPr>
              <w:t>时间</w:t>
            </w:r>
          </w:p>
        </w:tc>
        <w:tc>
          <w:tcPr>
            <w:tcW w:w="3828" w:type="dxa"/>
            <w:gridSpan w:val="2"/>
            <w:vAlign w:val="center"/>
          </w:tcPr>
          <w:p>
            <w:pPr>
              <w:widowControl w:val="0"/>
              <w:adjustRightInd/>
              <w:snapToGrid/>
              <w:spacing w:after="0"/>
              <w:ind w:firstLine="120" w:firstLineChars="50"/>
              <w:jc w:val="center"/>
              <w:rPr>
                <w:rFonts w:ascii="宋体" w:hAnsi="宋体" w:eastAsia="宋体" w:cs="Times New Roman"/>
                <w:kern w:val="2"/>
                <w:sz w:val="24"/>
                <w:szCs w:val="20"/>
              </w:rPr>
            </w:pPr>
            <w:r>
              <w:rPr>
                <w:rFonts w:hint="eastAsia" w:ascii="宋体" w:hAnsi="宋体" w:eastAsia="宋体" w:cs="Times New Roman"/>
                <w:kern w:val="2"/>
                <w:sz w:val="24"/>
                <w:szCs w:val="20"/>
              </w:rPr>
              <w:t>月  日-  月  日 (第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526" w:type="dxa"/>
            <w:vAlign w:val="center"/>
          </w:tcPr>
          <w:p>
            <w:pPr>
              <w:widowControl w:val="0"/>
              <w:adjustRightInd/>
              <w:snapToGrid/>
              <w:spacing w:after="0"/>
              <w:jc w:val="center"/>
              <w:rPr>
                <w:rFonts w:ascii="宋体" w:hAnsi="宋体" w:eastAsia="宋体" w:cs="Times New Roman"/>
                <w:kern w:val="2"/>
                <w:sz w:val="24"/>
                <w:szCs w:val="20"/>
              </w:rPr>
            </w:pPr>
            <w:r>
              <w:rPr>
                <w:rFonts w:hint="eastAsia" w:ascii="宋体" w:hAnsi="宋体" w:eastAsia="宋体" w:cs="Times New Roman"/>
                <w:kern w:val="2"/>
                <w:sz w:val="24"/>
                <w:szCs w:val="20"/>
              </w:rPr>
              <w:t>养护路段</w:t>
            </w:r>
          </w:p>
        </w:tc>
        <w:tc>
          <w:tcPr>
            <w:tcW w:w="7513" w:type="dxa"/>
            <w:gridSpan w:val="5"/>
            <w:vAlign w:val="center"/>
          </w:tcPr>
          <w:p>
            <w:pPr>
              <w:widowControl w:val="0"/>
              <w:adjustRightInd/>
              <w:snapToGrid/>
              <w:spacing w:after="0"/>
              <w:jc w:val="center"/>
              <w:rPr>
                <w:rFonts w:ascii="宋体" w:hAnsi="宋体" w:eastAsia="宋体" w:cs="Times New Roman"/>
                <w:kern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5" w:hRule="atLeast"/>
        </w:trPr>
        <w:tc>
          <w:tcPr>
            <w:tcW w:w="1526" w:type="dxa"/>
            <w:vAlign w:val="center"/>
          </w:tcPr>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上</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周</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工</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作</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情</w:t>
            </w:r>
          </w:p>
          <w:p>
            <w:pPr>
              <w:widowControl w:val="0"/>
              <w:adjustRightInd/>
              <w:snapToGrid/>
              <w:spacing w:after="0"/>
              <w:jc w:val="center"/>
              <w:rPr>
                <w:rFonts w:ascii="宋体" w:hAnsi="宋体" w:eastAsia="宋体" w:cs="Times New Roman"/>
                <w:spacing w:val="-20"/>
                <w:w w:val="90"/>
                <w:kern w:val="2"/>
                <w:sz w:val="24"/>
                <w:szCs w:val="20"/>
              </w:rPr>
            </w:pPr>
            <w:r>
              <w:rPr>
                <w:rFonts w:hint="eastAsia" w:ascii="宋体" w:hAnsi="宋体" w:eastAsia="宋体" w:cs="Times New Roman"/>
                <w:spacing w:val="-20"/>
                <w:kern w:val="2"/>
                <w:sz w:val="24"/>
                <w:szCs w:val="20"/>
              </w:rPr>
              <w:t>况</w:t>
            </w:r>
          </w:p>
        </w:tc>
        <w:tc>
          <w:tcPr>
            <w:tcW w:w="7513" w:type="dxa"/>
            <w:gridSpan w:val="5"/>
            <w:vAlign w:val="center"/>
          </w:tcPr>
          <w:p>
            <w:pPr>
              <w:widowControl w:val="0"/>
              <w:adjustRightInd/>
              <w:snapToGrid/>
              <w:spacing w:after="0"/>
              <w:jc w:val="center"/>
              <w:rPr>
                <w:rFonts w:ascii="宋体" w:hAnsi="宋体" w:eastAsia="宋体" w:cs="Times New Roman"/>
                <w:spacing w:val="-20"/>
                <w:w w:val="90"/>
                <w:kern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trPr>
        <w:tc>
          <w:tcPr>
            <w:tcW w:w="1526" w:type="dxa"/>
            <w:vAlign w:val="center"/>
          </w:tcPr>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存</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在</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问</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题</w:t>
            </w:r>
          </w:p>
        </w:tc>
        <w:tc>
          <w:tcPr>
            <w:tcW w:w="7513" w:type="dxa"/>
            <w:gridSpan w:val="5"/>
            <w:vAlign w:val="center"/>
          </w:tcPr>
          <w:p>
            <w:pPr>
              <w:widowControl w:val="0"/>
              <w:adjustRightInd/>
              <w:snapToGrid/>
              <w:spacing w:after="0"/>
              <w:jc w:val="center"/>
              <w:rPr>
                <w:rFonts w:ascii="宋体" w:hAnsi="宋体" w:eastAsia="宋体" w:cs="Times New Roman"/>
                <w:spacing w:val="-20"/>
                <w:kern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trPr>
        <w:tc>
          <w:tcPr>
            <w:tcW w:w="1526" w:type="dxa"/>
            <w:vAlign w:val="center"/>
          </w:tcPr>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处</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理</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意</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见</w:t>
            </w:r>
          </w:p>
        </w:tc>
        <w:tc>
          <w:tcPr>
            <w:tcW w:w="7513" w:type="dxa"/>
            <w:gridSpan w:val="5"/>
            <w:vAlign w:val="center"/>
          </w:tcPr>
          <w:p>
            <w:pPr>
              <w:widowControl w:val="0"/>
              <w:adjustRightInd/>
              <w:snapToGrid/>
              <w:spacing w:after="0"/>
              <w:jc w:val="center"/>
              <w:rPr>
                <w:rFonts w:ascii="宋体" w:hAnsi="宋体" w:eastAsia="宋体" w:cs="Times New Roman"/>
                <w:spacing w:val="-20"/>
                <w:kern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trPr>
        <w:tc>
          <w:tcPr>
            <w:tcW w:w="1526" w:type="dxa"/>
            <w:vAlign w:val="center"/>
          </w:tcPr>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本</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周</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工</w:t>
            </w:r>
          </w:p>
          <w:p>
            <w:pPr>
              <w:widowControl w:val="0"/>
              <w:adjustRightInd/>
              <w:snapToGrid/>
              <w:spacing w:after="0"/>
              <w:jc w:val="center"/>
              <w:rPr>
                <w:rFonts w:ascii="宋体" w:hAnsi="宋体" w:eastAsia="宋体" w:cs="Times New Roman"/>
                <w:spacing w:val="-20"/>
                <w:kern w:val="2"/>
                <w:sz w:val="24"/>
                <w:szCs w:val="20"/>
              </w:rPr>
            </w:pPr>
            <w:r>
              <w:rPr>
                <w:rFonts w:hint="eastAsia" w:ascii="宋体" w:hAnsi="宋体" w:eastAsia="宋体" w:cs="Times New Roman"/>
                <w:spacing w:val="-20"/>
                <w:kern w:val="2"/>
                <w:sz w:val="24"/>
                <w:szCs w:val="20"/>
              </w:rPr>
              <w:t>作</w:t>
            </w:r>
          </w:p>
        </w:tc>
        <w:tc>
          <w:tcPr>
            <w:tcW w:w="7513" w:type="dxa"/>
            <w:gridSpan w:val="5"/>
            <w:vAlign w:val="center"/>
          </w:tcPr>
          <w:p>
            <w:pPr>
              <w:widowControl w:val="0"/>
              <w:adjustRightInd/>
              <w:snapToGrid/>
              <w:spacing w:after="0"/>
              <w:jc w:val="center"/>
              <w:rPr>
                <w:rFonts w:ascii="宋体" w:hAnsi="宋体" w:eastAsia="宋体" w:cs="Times New Roman"/>
                <w:spacing w:val="-20"/>
                <w:kern w:val="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26" w:type="dxa"/>
            <w:tcBorders>
              <w:bottom w:val="single" w:color="auto" w:sz="4" w:space="0"/>
            </w:tcBorders>
            <w:vAlign w:val="center"/>
          </w:tcPr>
          <w:p>
            <w:pPr>
              <w:widowControl w:val="0"/>
              <w:adjustRightInd/>
              <w:snapToGrid/>
              <w:spacing w:after="0"/>
              <w:jc w:val="center"/>
              <w:rPr>
                <w:rFonts w:ascii="宋体" w:hAnsi="宋体" w:eastAsia="宋体" w:cs="Times New Roman"/>
                <w:kern w:val="2"/>
                <w:sz w:val="24"/>
                <w:szCs w:val="20"/>
              </w:rPr>
            </w:pPr>
            <w:r>
              <w:rPr>
                <w:rFonts w:hint="eastAsia" w:ascii="宋体" w:hAnsi="宋体" w:eastAsia="宋体" w:cs="Times New Roman"/>
                <w:kern w:val="2"/>
                <w:sz w:val="24"/>
                <w:szCs w:val="20"/>
              </w:rPr>
              <w:t>单位负责人</w:t>
            </w:r>
          </w:p>
        </w:tc>
        <w:tc>
          <w:tcPr>
            <w:tcW w:w="3262" w:type="dxa"/>
            <w:gridSpan w:val="2"/>
            <w:tcBorders>
              <w:bottom w:val="single" w:color="auto" w:sz="4" w:space="0"/>
            </w:tcBorders>
            <w:vAlign w:val="center"/>
          </w:tcPr>
          <w:p>
            <w:pPr>
              <w:widowControl w:val="0"/>
              <w:adjustRightInd/>
              <w:snapToGrid/>
              <w:spacing w:after="0"/>
              <w:jc w:val="center"/>
              <w:rPr>
                <w:rFonts w:ascii="宋体" w:hAnsi="宋体" w:eastAsia="宋体" w:cs="Times New Roman"/>
                <w:kern w:val="2"/>
                <w:sz w:val="24"/>
                <w:szCs w:val="20"/>
              </w:rPr>
            </w:pPr>
          </w:p>
        </w:tc>
        <w:tc>
          <w:tcPr>
            <w:tcW w:w="1440" w:type="dxa"/>
            <w:gridSpan w:val="2"/>
            <w:tcBorders>
              <w:bottom w:val="single" w:color="auto" w:sz="4" w:space="0"/>
            </w:tcBorders>
            <w:vAlign w:val="center"/>
          </w:tcPr>
          <w:p>
            <w:pPr>
              <w:widowControl w:val="0"/>
              <w:adjustRightInd/>
              <w:snapToGrid/>
              <w:spacing w:after="0"/>
              <w:jc w:val="center"/>
              <w:rPr>
                <w:rFonts w:ascii="宋体" w:hAnsi="宋体" w:eastAsia="宋体" w:cs="Times New Roman"/>
                <w:kern w:val="2"/>
                <w:sz w:val="24"/>
                <w:szCs w:val="20"/>
              </w:rPr>
            </w:pPr>
            <w:r>
              <w:rPr>
                <w:rFonts w:hint="eastAsia" w:ascii="宋体" w:hAnsi="宋体" w:eastAsia="宋体" w:cs="Times New Roman"/>
                <w:kern w:val="2"/>
                <w:sz w:val="24"/>
                <w:szCs w:val="20"/>
              </w:rPr>
              <w:t>现场主管</w:t>
            </w:r>
          </w:p>
        </w:tc>
        <w:tc>
          <w:tcPr>
            <w:tcW w:w="2811" w:type="dxa"/>
            <w:tcBorders>
              <w:bottom w:val="single" w:color="auto" w:sz="4" w:space="0"/>
            </w:tcBorders>
            <w:vAlign w:val="center"/>
          </w:tcPr>
          <w:p>
            <w:pPr>
              <w:widowControl w:val="0"/>
              <w:adjustRightInd/>
              <w:snapToGrid/>
              <w:spacing w:after="0"/>
              <w:jc w:val="center"/>
              <w:rPr>
                <w:rFonts w:ascii="宋体" w:hAnsi="宋体" w:eastAsia="宋体" w:cs="Times New Roman"/>
                <w:kern w:val="2"/>
                <w:sz w:val="24"/>
                <w:szCs w:val="20"/>
              </w:rPr>
            </w:pPr>
          </w:p>
        </w:tc>
      </w:tr>
    </w:tbl>
    <w:p>
      <w:pPr>
        <w:widowControl w:val="0"/>
        <w:tabs>
          <w:tab w:val="left" w:pos="360"/>
        </w:tabs>
        <w:adjustRightInd/>
        <w:snapToGrid/>
        <w:spacing w:after="0" w:line="360" w:lineRule="auto"/>
        <w:jc w:val="both"/>
        <w:rPr>
          <w:rFonts w:ascii="仿宋_GB2312" w:hAnsi="仿宋" w:eastAsia="仿宋_GB2312" w:cs="Times New Roman"/>
          <w:kern w:val="2"/>
          <w:sz w:val="24"/>
          <w:szCs w:val="20"/>
        </w:rPr>
      </w:pPr>
    </w:p>
    <w:p>
      <w:pPr>
        <w:widowControl w:val="0"/>
        <w:adjustRightInd/>
        <w:snapToGrid/>
        <w:spacing w:after="0"/>
        <w:jc w:val="both"/>
        <w:rPr>
          <w:rFonts w:ascii="宋体" w:hAnsi="宋体" w:eastAsia="宋体" w:cs="Times New Roman"/>
          <w:kern w:val="2"/>
          <w:sz w:val="24"/>
          <w:szCs w:val="20"/>
        </w:rPr>
      </w:pPr>
    </w:p>
    <w:p>
      <w:pPr>
        <w:widowControl w:val="0"/>
        <w:tabs>
          <w:tab w:val="left" w:pos="360"/>
        </w:tabs>
        <w:adjustRightInd/>
        <w:snapToGrid/>
        <w:spacing w:after="0" w:line="360" w:lineRule="auto"/>
        <w:jc w:val="both"/>
        <w:rPr>
          <w:rFonts w:ascii="宋体" w:hAnsi="宋体" w:eastAsia="宋体" w:cs="Times New Roman"/>
          <w:kern w:val="2"/>
          <w:sz w:val="24"/>
          <w:szCs w:val="20"/>
        </w:rPr>
      </w:pPr>
      <w:r>
        <w:rPr>
          <w:rFonts w:hint="eastAsia" w:ascii="宋体" w:hAnsi="宋体" w:eastAsia="宋体" w:cs="Times New Roman"/>
          <w:kern w:val="2"/>
          <w:sz w:val="24"/>
          <w:szCs w:val="20"/>
        </w:rPr>
        <w:t>附件4：</w:t>
      </w:r>
    </w:p>
    <w:p>
      <w:pPr>
        <w:widowControl w:val="0"/>
        <w:tabs>
          <w:tab w:val="left" w:pos="360"/>
        </w:tabs>
        <w:adjustRightInd/>
        <w:snapToGrid/>
        <w:spacing w:after="0" w:line="360" w:lineRule="auto"/>
        <w:jc w:val="center"/>
        <w:rPr>
          <w:rFonts w:ascii="仿宋_GB2312" w:hAnsi="仿宋" w:eastAsia="仿宋_GB2312" w:cs="Times New Roman"/>
          <w:kern w:val="2"/>
          <w:sz w:val="24"/>
          <w:szCs w:val="20"/>
        </w:rPr>
      </w:pPr>
      <w:r>
        <w:rPr>
          <w:rFonts w:hint="eastAsia" w:ascii="黑体" w:hAnsi="黑体" w:eastAsia="黑体" w:cs="宋体"/>
          <w:kern w:val="2"/>
          <w:sz w:val="30"/>
          <w:szCs w:val="30"/>
        </w:rPr>
        <w:t>广州市林业和园林局绿化养护管理检评表</w:t>
      </w:r>
    </w:p>
    <w:tbl>
      <w:tblPr>
        <w:tblStyle w:val="64"/>
        <w:tblW w:w="10080" w:type="dxa"/>
        <w:tblInd w:w="93" w:type="dxa"/>
        <w:tblLayout w:type="fixed"/>
        <w:tblCellMar>
          <w:top w:w="0" w:type="dxa"/>
          <w:left w:w="108" w:type="dxa"/>
          <w:bottom w:w="0" w:type="dxa"/>
          <w:right w:w="108" w:type="dxa"/>
        </w:tblCellMar>
      </w:tblPr>
      <w:tblGrid>
        <w:gridCol w:w="10080"/>
      </w:tblGrid>
      <w:tr>
        <w:tblPrEx>
          <w:tblLayout w:type="fixed"/>
          <w:tblCellMar>
            <w:top w:w="0" w:type="dxa"/>
            <w:left w:w="108" w:type="dxa"/>
            <w:bottom w:w="0" w:type="dxa"/>
            <w:right w:w="108" w:type="dxa"/>
          </w:tblCellMar>
        </w:tblPrEx>
        <w:trPr>
          <w:trHeight w:val="555" w:hRule="atLeast"/>
        </w:trPr>
        <w:tc>
          <w:tcPr>
            <w:tcW w:w="10080" w:type="dxa"/>
            <w:tcBorders>
              <w:top w:val="nil"/>
              <w:left w:val="nil"/>
              <w:bottom w:val="single" w:color="auto" w:sz="4" w:space="0"/>
              <w:right w:val="nil"/>
            </w:tcBorders>
            <w:vAlign w:val="center"/>
          </w:tcPr>
          <w:p>
            <w:pPr>
              <w:widowControl w:val="0"/>
              <w:adjustRightInd/>
              <w:snapToGrid/>
              <w:spacing w:after="0"/>
              <w:jc w:val="both"/>
              <w:rPr>
                <w:rFonts w:ascii="宋体" w:hAnsi="宋体" w:eastAsia="宋体" w:cs="宋体"/>
                <w:kern w:val="2"/>
                <w:sz w:val="28"/>
                <w:szCs w:val="21"/>
              </w:rPr>
            </w:pPr>
            <w:r>
              <w:rPr>
                <w:rFonts w:hint="eastAsia" w:ascii="宋体" w:hAnsi="宋体" w:eastAsia="宋体" w:cs="宋体"/>
                <w:kern w:val="2"/>
                <w:sz w:val="21"/>
                <w:szCs w:val="21"/>
              </w:rPr>
              <w:t>考评时间:   年  月   日    受检单位：        检评单位：广州市林业和园林局     检评人：</w:t>
            </w:r>
            <w:r>
              <w:rPr>
                <w:rFonts w:hint="eastAsia" w:ascii="宋体" w:hAnsi="宋体" w:eastAsia="宋体" w:cs="宋体"/>
                <w:kern w:val="2"/>
                <w:sz w:val="28"/>
                <w:szCs w:val="21"/>
              </w:rPr>
              <w:t xml:space="preserve"> </w:t>
            </w:r>
          </w:p>
          <w:tbl>
            <w:tblPr>
              <w:tblStyle w:val="6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819"/>
              <w:gridCol w:w="141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vAlign w:val="center"/>
                </w:tcPr>
                <w:p>
                  <w:pPr>
                    <w:widowControl w:val="0"/>
                    <w:adjustRightInd/>
                    <w:snapToGrid/>
                    <w:spacing w:after="0"/>
                    <w:jc w:val="center"/>
                    <w:rPr>
                      <w:rFonts w:ascii="宋体" w:hAnsi="宋体" w:eastAsia="宋体" w:cs="宋体"/>
                      <w:bCs/>
                      <w:kern w:val="2"/>
                      <w:sz w:val="24"/>
                      <w:szCs w:val="20"/>
                    </w:rPr>
                  </w:pPr>
                  <w:r>
                    <w:rPr>
                      <w:rFonts w:hint="eastAsia" w:ascii="宋体" w:hAnsi="宋体" w:eastAsia="宋体" w:cs="宋体"/>
                      <w:bCs/>
                      <w:kern w:val="2"/>
                      <w:sz w:val="24"/>
                      <w:szCs w:val="20"/>
                    </w:rPr>
                    <w:t>检评</w:t>
                  </w:r>
                </w:p>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bCs/>
                      <w:kern w:val="2"/>
                      <w:sz w:val="24"/>
                      <w:szCs w:val="20"/>
                    </w:rPr>
                    <w:t>项目</w:t>
                  </w:r>
                </w:p>
              </w:tc>
              <w:tc>
                <w:tcPr>
                  <w:tcW w:w="4819" w:type="dxa"/>
                  <w:vAlign w:val="center"/>
                </w:tcPr>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检评（标准）内容</w:t>
                  </w:r>
                </w:p>
              </w:tc>
              <w:tc>
                <w:tcPr>
                  <w:tcW w:w="1418" w:type="dxa"/>
                  <w:vAlign w:val="center"/>
                </w:tcPr>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检查记录</w:t>
                  </w:r>
                </w:p>
              </w:tc>
              <w:tc>
                <w:tcPr>
                  <w:tcW w:w="1134" w:type="dxa"/>
                  <w:vAlign w:val="center"/>
                </w:tcPr>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扣分</w:t>
                  </w:r>
                </w:p>
              </w:tc>
              <w:tc>
                <w:tcPr>
                  <w:tcW w:w="1134" w:type="dxa"/>
                  <w:vAlign w:val="center"/>
                </w:tcPr>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vAlign w:val="center"/>
                </w:tcPr>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乔木</w:t>
                  </w:r>
                </w:p>
              </w:tc>
              <w:tc>
                <w:tcPr>
                  <w:tcW w:w="4819" w:type="dxa"/>
                </w:tcPr>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1.树木死亡或残株、缺株，按（每株、每天）扣1分处理（自然灾害等意外死亡除外）。没按要求规整植树穴，按（每株、每天）扣0.1分处理。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2.补植的树木要求为假植苗，新枝条长50—150厘米，树冠宽度适宜，主干大小与原有树木相当（特殊情况除外），否则，按（每株、每天）扣1分处理，并要求更换。</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3.树穴需适时中耕、松土、除杂草，土壤板结或有杂草的，按（每株、每天）扣0.1分处理。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4.树木（下垂枝、内堂枝、折损枝、枯枝、病虫枝、树冠以下不符合景观要求的萌蘖）缺乏修剪或修剪不适当，按（每株、每天）扣0.1分处理；擅自对树木重度修剪而影响景观效果的，按（每株、每天）扣1分处理，并要求更换。</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5.养护期内由于养护不当或措施不力，导致树木倾斜，按（每株、每天）扣0.5分处理。6.须根据地被品种类型、生长状况、土壤条件等适时进行施肥和浇水，保证土壤有足够的养分能满足地被植物生长的需要和根系层土壤维持适度的含水量。因养分或水分不足而造成树木生长减弱，缺乏生机，叶色偏差，或出现萎蔫现象，按（每株、每天）扣0.1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7.使用不符合卫生要求的工业和生活废水等进行浇灌作业的，按每宗扣2分处理。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8.病虫害控制不及时，防治措施不当，造成影响市政绿化景观的，按（每株、每天）扣1分处理。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9.竹类需及时清理死株、死竹头、枯枝，砍劣留优、砍密留疏，培养健壮竹株，促使竹林的竹龄结构合理、密度适当。达不到要求的，按（每片竹林、每天）扣1分处理。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10.因台风、暴雨后造成树木倒伏未及时扶正，按（每株、每天）扣1分处理。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11.树木护树桩凌乱、残缺，按（每副（护树桩）、每天）扣0.1分处理。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12.树枝和灌木枝桠妨碍交通、遮挡交通标牌和交通灯，按（每株、每天）扣0.1分处理。</w:t>
                  </w:r>
                </w:p>
                <w:p>
                  <w:pPr>
                    <w:widowControl w:val="0"/>
                    <w:adjustRightInd/>
                    <w:snapToGrid/>
                    <w:spacing w:after="0"/>
                    <w:jc w:val="both"/>
                    <w:rPr>
                      <w:rFonts w:ascii="宋体" w:hAnsi="宋体" w:eastAsia="宋体" w:cs="宋体"/>
                      <w:kern w:val="2"/>
                      <w:sz w:val="21"/>
                      <w:szCs w:val="20"/>
                    </w:rPr>
                  </w:pPr>
                  <w:r>
                    <w:rPr>
                      <w:rFonts w:hint="eastAsia" w:ascii="宋体" w:hAnsi="宋体" w:eastAsia="宋体" w:cs="宋体"/>
                      <w:kern w:val="2"/>
                      <w:sz w:val="21"/>
                      <w:szCs w:val="20"/>
                    </w:rPr>
                    <w:t>13.树木有绑扎物、钉挂钩、悬挂钩、杂物，按（每株、每天）扣0.1分处理（经业主批准的悬挂彩旗、标语、彩球等除外）。</w:t>
                  </w:r>
                </w:p>
                <w:p>
                  <w:pPr>
                    <w:widowControl w:val="0"/>
                    <w:adjustRightInd/>
                    <w:snapToGrid/>
                    <w:spacing w:after="0"/>
                    <w:jc w:val="both"/>
                    <w:rPr>
                      <w:rFonts w:ascii="宋体" w:hAnsi="宋体" w:eastAsia="宋体" w:cs="宋体"/>
                      <w:kern w:val="2"/>
                      <w:sz w:val="28"/>
                      <w:szCs w:val="21"/>
                    </w:rPr>
                  </w:pPr>
                  <w:r>
                    <w:rPr>
                      <w:rFonts w:hint="eastAsia" w:ascii="宋体" w:hAnsi="宋体" w:eastAsia="宋体" w:cs="宋体"/>
                      <w:kern w:val="2"/>
                      <w:sz w:val="21"/>
                      <w:szCs w:val="20"/>
                    </w:rPr>
                    <w:t>14.树木在招标文件规定开花期内没有开花的，按（每株）扣0.1分处理。</w:t>
                  </w:r>
                </w:p>
              </w:tc>
              <w:tc>
                <w:tcPr>
                  <w:tcW w:w="1418"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vAlign w:val="center"/>
                </w:tcPr>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灌木、绿篱(球型、片植)</w:t>
                  </w:r>
                </w:p>
              </w:tc>
              <w:tc>
                <w:tcPr>
                  <w:tcW w:w="4819" w:type="dxa"/>
                </w:tcPr>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1.灌木（球型和片植）、残株、死亡或缺株，按（每丛或每平方米）扣0.5分处理（自然灾害等意外死亡除外）。</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2.须根据地被品种类型、生长状况、土壤条件等适时进行施肥和浇水，保证土壤有足够的养分能满足地被植物生长的需要和根系层土壤维持适度的含水量。因养分或水分不足而造成树木生长减弱，缺乏生机，叶色偏差枯黄，或出现萎蔫现象，按（每株或每平方米）扣0.1分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3.使用不符合卫生要求的工业和生活废水等浇灌的，按每宗扣2分处理。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4.病虫害控制不及时，防治措施不当，造成影响市政绿化景观的，按（每株或每平方米）扣0.5分处理。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5.当出现植株死亡或残损且不符合景观要求的，未能按要求及时清理和补种，按（每株或每平方米）扣0.5分处理。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6.树穴需适时中耕、松土、除杂草，土壤板结或有杂草的，按（每株、每天）扣0.1分处理。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7.补植灌木、植株的规格与原有灌木规格不相当的，按（每株、每平方米）扣0.5分处理(不足1平方米按1平方米计)，并要求更换。</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8.灌木（球型和片植）倒伏未及时扶正，按（每株、每天）扣1分处理。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9.片植灌木绿地内有枯枝、落叶、垃圾杂物，超过（10%）明显杂草，按（每平方米、每天）扣0.1分处理。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10.灌木有折损枝、过密枝、交叉枝、攀缠植物、枯枝、病虫枝、枯枝叶或残花，或造型灌木不及时修剪保持造型的，或不按规范要求修剪影响景观的，按（每丛或每平方米）扣0.5分处理(不足1平方米按1平方米计)。</w:t>
                  </w:r>
                </w:p>
                <w:p>
                  <w:pPr>
                    <w:widowControl w:val="0"/>
                    <w:adjustRightInd/>
                    <w:snapToGrid/>
                    <w:spacing w:after="0"/>
                    <w:rPr>
                      <w:rFonts w:ascii="宋体" w:hAnsi="宋体" w:eastAsia="宋体" w:cs="宋体"/>
                      <w:kern w:val="2"/>
                      <w:sz w:val="28"/>
                      <w:szCs w:val="21"/>
                    </w:rPr>
                  </w:pPr>
                  <w:r>
                    <w:rPr>
                      <w:rFonts w:hint="eastAsia" w:ascii="宋体" w:hAnsi="宋体" w:eastAsia="宋体" w:cs="宋体"/>
                      <w:kern w:val="2"/>
                      <w:sz w:val="21"/>
                      <w:szCs w:val="20"/>
                    </w:rPr>
                    <w:t>11.灌木、绿篱(球型、片植)在招标文件规定开花期内没有开花的，按（每株或每平方米）扣0.1分处理。</w:t>
                  </w:r>
                </w:p>
              </w:tc>
              <w:tc>
                <w:tcPr>
                  <w:tcW w:w="1418"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vAlign w:val="center"/>
                </w:tcPr>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时花</w:t>
                  </w:r>
                </w:p>
              </w:tc>
              <w:tc>
                <w:tcPr>
                  <w:tcW w:w="4819" w:type="dxa"/>
                </w:tcPr>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1.死亡或缺株的，按（每盆或每平方米）扣1分/天处理（自然灾害等意外死亡除外）。</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2.时花花坛内有枯枝败叶、垃圾等杂物明显（占总体10%或以上）的，按（每平方米）扣0.5分/天处理。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3.时花花冠不整齐、叶片枯黄、长势不良的，按（每盆或每平方米）扣0.5分/天处理。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4.感染病虫害且未及时处理的，按（每盆或每平方米）扣0.5份/天处理。</w:t>
                  </w:r>
                </w:p>
                <w:p>
                  <w:pPr>
                    <w:widowControl w:val="0"/>
                    <w:adjustRightInd/>
                    <w:snapToGrid/>
                    <w:spacing w:after="0"/>
                    <w:rPr>
                      <w:rFonts w:ascii="宋体" w:hAnsi="宋体" w:eastAsia="宋体" w:cs="宋体"/>
                      <w:kern w:val="2"/>
                      <w:sz w:val="21"/>
                      <w:szCs w:val="20"/>
                    </w:rPr>
                  </w:pPr>
                  <w:r>
                    <w:rPr>
                      <w:rFonts w:hint="eastAsia" w:ascii="宋体" w:hAnsi="宋体" w:eastAsia="宋体" w:cs="宋体"/>
                      <w:kern w:val="2"/>
                      <w:sz w:val="21"/>
                      <w:szCs w:val="20"/>
                    </w:rPr>
                    <w:t>5.时花摆放不整齐，或种植线条不整齐流畅的，按（每盆或每平方米）扣1分/天处理。</w:t>
                  </w:r>
                </w:p>
                <w:p>
                  <w:pPr>
                    <w:widowControl w:val="0"/>
                    <w:adjustRightInd/>
                    <w:snapToGrid/>
                    <w:spacing w:after="0"/>
                    <w:rPr>
                      <w:rFonts w:ascii="宋体" w:hAnsi="宋体" w:eastAsia="宋体" w:cs="宋体"/>
                      <w:kern w:val="2"/>
                      <w:sz w:val="28"/>
                      <w:szCs w:val="21"/>
                    </w:rPr>
                  </w:pPr>
                  <w:r>
                    <w:rPr>
                      <w:rFonts w:hint="eastAsia" w:ascii="宋体" w:hAnsi="宋体" w:eastAsia="宋体" w:cs="宋体"/>
                      <w:kern w:val="2"/>
                      <w:sz w:val="21"/>
                      <w:szCs w:val="20"/>
                    </w:rPr>
                    <w:t>6.计算考核的时花面积时，不足1平方米按1平方米计。</w:t>
                  </w:r>
                </w:p>
              </w:tc>
              <w:tc>
                <w:tcPr>
                  <w:tcW w:w="1418"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Pr>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草坪</w:t>
                  </w:r>
                </w:p>
              </w:tc>
              <w:tc>
                <w:tcPr>
                  <w:tcW w:w="4819" w:type="dxa"/>
                </w:tcPr>
                <w:p>
                  <w:pPr>
                    <w:widowControl w:val="0"/>
                    <w:adjustRightInd/>
                    <w:snapToGrid/>
                    <w:spacing w:after="0"/>
                    <w:rPr>
                      <w:rFonts w:ascii="宋体" w:hAnsi="宋体" w:eastAsia="宋体" w:cs="宋体"/>
                      <w:kern w:val="2"/>
                      <w:sz w:val="28"/>
                      <w:szCs w:val="21"/>
                    </w:rPr>
                  </w:pPr>
                  <w:r>
                    <w:rPr>
                      <w:rFonts w:hint="eastAsia" w:ascii="宋体" w:hAnsi="宋体" w:eastAsia="宋体" w:cs="宋体"/>
                      <w:kern w:val="2"/>
                      <w:sz w:val="21"/>
                      <w:szCs w:val="20"/>
                    </w:rPr>
                    <w:t>1.须根据地被品种类型、生长状况、土壤条件等适时进行施肥和浇水，保证土壤有足够的养分能满足地被植物生长的需要和根系层土壤维持适度的含水量。因养分或水分不足而造成地被植物生长减弱，缺乏生机，叶色偏差，长势不良，或出现萎蔫现象，按（每天、每平方米）扣0.01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2.使用不符合卫生要求的工业和生活废水等浇灌的，按每宗扣2分处理。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3.草坪缺株，导致黄土裸露，按（每平方米、每天）扣0.3分处理。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4.草坪上有枯枝败叶、垃圾杂物、明显杂草多于10%、高出地被表面的杂草每平方米达4棵以上，或高出地被平面15㎝以上的杂草有2棵以上），按（每平方米、每天）扣0.1分。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5.草坪地表不平整、凸凹、积水须采取表施土壤等措施填平，否则按（每平方米、每天）扣0.5分处理。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6.草地平均高度超过10公分以上、澎蜞菊高度超过25厘米以上未及时修剪，按（每天、每平方米）扣0.1分处理。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7.草坪边界线不清晰或长出边界，按（每米、每天）扣0.1分处理(不足1米不计)。</w:t>
                  </w:r>
                  <w:r>
                    <w:rPr>
                      <w:rFonts w:hint="eastAsia" w:ascii="宋体" w:hAnsi="宋体" w:eastAsia="宋体" w:cs="宋体"/>
                      <w:kern w:val="2"/>
                      <w:sz w:val="21"/>
                      <w:szCs w:val="20"/>
                    </w:rPr>
                    <w:br w:type="textWrapping"/>
                  </w:r>
                  <w:r>
                    <w:rPr>
                      <w:rFonts w:hint="eastAsia" w:ascii="宋体" w:hAnsi="宋体" w:eastAsia="宋体" w:cs="宋体"/>
                      <w:kern w:val="2"/>
                      <w:sz w:val="21"/>
                      <w:szCs w:val="20"/>
                    </w:rPr>
                    <w:t xml:space="preserve">8.地被裸露、死亡或损坏须及时补种（由于不可控制的原因，如失控的行人横穿、频繁践踏等造成的绿地裸露除外），否则，按（每天、每平方米）扣0.1分处理（不足1平方米按1平方米计）。 </w:t>
                  </w:r>
                  <w:r>
                    <w:rPr>
                      <w:rFonts w:hint="eastAsia" w:ascii="宋体" w:hAnsi="宋体" w:eastAsia="宋体" w:cs="宋体"/>
                      <w:kern w:val="2"/>
                      <w:sz w:val="21"/>
                      <w:szCs w:val="20"/>
                    </w:rPr>
                    <w:br w:type="textWrapping"/>
                  </w:r>
                  <w:r>
                    <w:rPr>
                      <w:rFonts w:hint="eastAsia" w:ascii="宋体" w:hAnsi="宋体" w:eastAsia="宋体" w:cs="宋体"/>
                      <w:kern w:val="2"/>
                      <w:sz w:val="21"/>
                      <w:szCs w:val="20"/>
                    </w:rPr>
                    <w:t>9.感染病虫害且未及时处理的，按（每天、每平方米）扣0. 2分处理。</w:t>
                  </w:r>
                </w:p>
              </w:tc>
              <w:tc>
                <w:tcPr>
                  <w:tcW w:w="1418"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Pr>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卫生</w:t>
                  </w:r>
                </w:p>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清洁</w:t>
                  </w:r>
                </w:p>
              </w:tc>
              <w:tc>
                <w:tcPr>
                  <w:tcW w:w="4819" w:type="dxa"/>
                </w:tcPr>
                <w:p>
                  <w:pPr>
                    <w:widowControl w:val="0"/>
                    <w:adjustRightInd/>
                    <w:snapToGrid/>
                    <w:spacing w:after="0"/>
                    <w:rPr>
                      <w:rFonts w:ascii="宋体" w:hAnsi="宋体" w:eastAsia="宋体" w:cs="宋体"/>
                      <w:kern w:val="2"/>
                      <w:sz w:val="28"/>
                      <w:szCs w:val="21"/>
                    </w:rPr>
                  </w:pPr>
                  <w:r>
                    <w:rPr>
                      <w:rFonts w:hint="eastAsia" w:ascii="宋体" w:hAnsi="宋体" w:eastAsia="宋体" w:cs="宋体"/>
                      <w:kern w:val="2"/>
                      <w:sz w:val="21"/>
                      <w:szCs w:val="20"/>
                    </w:rPr>
                    <w:t>1.修剪后的枝条、树干残枝、草屑要做到即产即清，没有及时按要求清理，按（每处、堆或每平方）扣1分处理。发现偷倒修剪垃圾在市政绿地内，按（每天、每处）扣2分处理。2.管理区域内的道路附属绿带、林带等绿地范围有明显垃圾、余泥、砖石、瓦渣等杂物，按（每天、每处）扣2分处理。</w:t>
                  </w:r>
                </w:p>
              </w:tc>
              <w:tc>
                <w:tcPr>
                  <w:tcW w:w="1418"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Pr>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both"/>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内部</w:t>
                  </w:r>
                </w:p>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管理</w:t>
                  </w:r>
                </w:p>
              </w:tc>
              <w:tc>
                <w:tcPr>
                  <w:tcW w:w="4819" w:type="dxa"/>
                </w:tcPr>
                <w:p>
                  <w:pPr>
                    <w:widowControl w:val="0"/>
                    <w:adjustRightInd/>
                    <w:snapToGrid/>
                    <w:spacing w:after="0"/>
                    <w:rPr>
                      <w:rFonts w:ascii="宋体" w:hAnsi="宋体" w:eastAsia="宋体" w:cs="宋体"/>
                      <w:kern w:val="2"/>
                      <w:sz w:val="28"/>
                      <w:szCs w:val="21"/>
                    </w:rPr>
                  </w:pPr>
                  <w:r>
                    <w:rPr>
                      <w:rFonts w:hint="eastAsia" w:ascii="宋体" w:hAnsi="宋体" w:eastAsia="宋体" w:cs="宋体"/>
                      <w:kern w:val="2"/>
                      <w:sz w:val="21"/>
                      <w:szCs w:val="20"/>
                    </w:rPr>
                    <w:t>1.绿化管养单位须每月下旬（28号前）递交本月养护记录及下月工作计划（包括合同要求的工人人数与详细资料）到广州市林业和园林局，逾期未交按1分/次/日进行累积扣分处理。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2.广州市林业和园林局发出的整改通知书未及时作书面回复，逾期按1分/次/日进行累积扣分处理。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3.逾期3天领取业务文件（如整改通知、告知书、任务单等），从该文件签发日（截止日）起，按1分/次/日进行累积扣分处理。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4.逾期未按时按要求提交纸质回执，按1分/次/日进行累积扣分处理。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5.收到广州市林业和园林局信息通知后30分钟内，未按要求回复短信确认的，按1分/次/日进行累积扣分处理。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6.绿化管养单位每次进行施肥前须通知广州市林业和园林局，经现场核实记录后，作为支付专项养护经费的重要依据。</w:t>
                  </w:r>
                  <w:r>
                    <w:rPr>
                      <w:rFonts w:hint="eastAsia" w:ascii="宋体" w:hAnsi="宋体" w:eastAsia="宋体" w:cs="宋体"/>
                      <w:kern w:val="2"/>
                      <w:sz w:val="21"/>
                      <w:szCs w:val="20"/>
                    </w:rPr>
                    <w:br w:type="textWrapping"/>
                  </w:r>
                  <w:r>
                    <w:rPr>
                      <w:rFonts w:hint="eastAsia" w:ascii="宋体" w:hAnsi="宋体" w:eastAsia="宋体" w:cs="宋体"/>
                      <w:kern w:val="2"/>
                      <w:sz w:val="21"/>
                      <w:szCs w:val="20"/>
                    </w:rPr>
                    <w:t>7.绿化管养单位应≤2个月召开一次（关于安全、文明作业、环境宣传）的教育培训会议，每2个月交一次（有照片、通知、专题等）的台帐报送广州市林业和园林局存档，于双数月的28号前提交，未按要求提交按1分/次/日进行累积扣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8.绿化管养单位每月≤1次对本单位的作业车辆自查、自检每1个月交一次（检查人、照片、确认书）的台帐，并于当月28日前提交，未按要求提交按1分/次/日进行累积扣分处理。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9.绿化管养作业单位，在道路作业过程中必须做到文明作业，同时严格按照《高速公路道路作业安全规范要求》做好安全防范措施。如:按要求设置安全标志、作业人穿着反光衣等，不作为1分/人/处。</w:t>
                  </w:r>
                  <w:r>
                    <w:rPr>
                      <w:rFonts w:hint="eastAsia" w:ascii="宋体" w:hAnsi="宋体" w:eastAsia="宋体" w:cs="宋体"/>
                      <w:kern w:val="2"/>
                      <w:sz w:val="21"/>
                      <w:szCs w:val="20"/>
                    </w:rPr>
                    <w:br w:type="textWrapping"/>
                  </w:r>
                  <w:r>
                    <w:rPr>
                      <w:rFonts w:hint="eastAsia" w:ascii="宋体" w:hAnsi="宋体" w:eastAsia="宋体" w:cs="宋体"/>
                      <w:kern w:val="2"/>
                      <w:sz w:val="21"/>
                      <w:szCs w:val="20"/>
                    </w:rPr>
                    <w:t>10.未按时出席广州市林业和园林局组织的各类会议（活动）的，迟到者到场时，会场当时已出席的人数（按1人/分钟计算），乘以迟到者迟到的分钟数，得到的数值就是当次会议迟到应考核的扣分值。无故缺席的，将参照迟到的考核标准进行扣分，并同时进行通报。</w:t>
                  </w:r>
                  <w:r>
                    <w:rPr>
                      <w:rFonts w:hint="eastAsia" w:ascii="宋体" w:hAnsi="宋体" w:eastAsia="宋体" w:cs="宋体"/>
                      <w:kern w:val="2"/>
                      <w:sz w:val="21"/>
                      <w:szCs w:val="20"/>
                    </w:rPr>
                    <w:br w:type="textWrapping"/>
                  </w:r>
                  <w:r>
                    <w:rPr>
                      <w:rFonts w:hint="eastAsia" w:ascii="宋体" w:hAnsi="宋体" w:eastAsia="宋体" w:cs="宋体"/>
                      <w:kern w:val="2"/>
                      <w:sz w:val="21"/>
                      <w:szCs w:val="20"/>
                    </w:rPr>
                    <w:t>11.未按整改通知要求逾期完成整改的，从整改回复截止当日开始，按1分/次/日进行累积扣分处理，并和整改回复扣分双重累计。</w:t>
                  </w:r>
                  <w:r>
                    <w:rPr>
                      <w:rFonts w:hint="eastAsia" w:ascii="宋体" w:hAnsi="宋体" w:eastAsia="宋体" w:cs="宋体"/>
                      <w:kern w:val="2"/>
                      <w:sz w:val="21"/>
                      <w:szCs w:val="20"/>
                    </w:rPr>
                    <w:br w:type="textWrapping"/>
                  </w:r>
                  <w:r>
                    <w:rPr>
                      <w:rFonts w:hint="eastAsia" w:ascii="宋体" w:hAnsi="宋体" w:eastAsia="宋体" w:cs="宋体"/>
                      <w:kern w:val="2"/>
                      <w:sz w:val="21"/>
                      <w:szCs w:val="20"/>
                    </w:rPr>
                    <w:t>12.各单位必须加强自查自纠，广州市林业和园林局人员在日常巡查中发现存在问题时，有权根据本标准前面相关条例先行扣分一次后再发整改；发出整改后，再按照本标准有关整改的条例进行监督考核。</w:t>
                  </w:r>
                  <w:r>
                    <w:rPr>
                      <w:rFonts w:hint="eastAsia" w:ascii="宋体" w:hAnsi="宋体" w:eastAsia="宋体" w:cs="宋体"/>
                      <w:kern w:val="2"/>
                      <w:sz w:val="21"/>
                      <w:szCs w:val="20"/>
                    </w:rPr>
                    <w:br w:type="textWrapping"/>
                  </w:r>
                  <w:r>
                    <w:rPr>
                      <w:rFonts w:hint="eastAsia" w:ascii="宋体" w:hAnsi="宋体" w:eastAsia="宋体" w:cs="宋体"/>
                      <w:kern w:val="2"/>
                      <w:sz w:val="21"/>
                      <w:szCs w:val="20"/>
                    </w:rPr>
                    <w:t>13.收到电话（口头）整改通知而未能按照要求或时限完成整改的、或者整改前后未能主动与发出整改的经办人联系汇报的，按5分/次考核。</w:t>
                  </w:r>
                </w:p>
              </w:tc>
              <w:tc>
                <w:tcPr>
                  <w:tcW w:w="1418"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c>
                <w:tcPr>
                  <w:tcW w:w="1134" w:type="dxa"/>
                </w:tcPr>
                <w:p>
                  <w:pPr>
                    <w:widowControl w:val="0"/>
                    <w:adjustRightInd/>
                    <w:snapToGrid/>
                    <w:spacing w:after="0"/>
                    <w:jc w:val="both"/>
                    <w:rPr>
                      <w:rFonts w:ascii="宋体" w:hAnsi="宋体" w:eastAsia="宋体" w:cs="宋体"/>
                      <w:kern w:val="2"/>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bottom w:val="single" w:color="auto" w:sz="4" w:space="0"/>
                  </w:tcBorders>
                </w:tcPr>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4"/>
                      <w:szCs w:val="20"/>
                    </w:rPr>
                  </w:pPr>
                </w:p>
                <w:p>
                  <w:pPr>
                    <w:widowControl w:val="0"/>
                    <w:adjustRightInd/>
                    <w:snapToGrid/>
                    <w:spacing w:after="0"/>
                    <w:jc w:val="center"/>
                    <w:rPr>
                      <w:rFonts w:ascii="宋体" w:hAnsi="宋体" w:eastAsia="宋体" w:cs="宋体"/>
                      <w:kern w:val="2"/>
                      <w:sz w:val="28"/>
                      <w:szCs w:val="21"/>
                    </w:rPr>
                  </w:pPr>
                  <w:r>
                    <w:rPr>
                      <w:rFonts w:hint="eastAsia" w:ascii="宋体" w:hAnsi="宋体" w:eastAsia="宋体" w:cs="宋体"/>
                      <w:kern w:val="2"/>
                      <w:sz w:val="24"/>
                      <w:szCs w:val="20"/>
                    </w:rPr>
                    <w:t>应急处理</w:t>
                  </w:r>
                </w:p>
              </w:tc>
              <w:tc>
                <w:tcPr>
                  <w:tcW w:w="4819" w:type="dxa"/>
                  <w:tcBorders>
                    <w:bottom w:val="single" w:color="auto" w:sz="4" w:space="0"/>
                  </w:tcBorders>
                </w:tcPr>
                <w:p>
                  <w:pPr>
                    <w:widowControl w:val="0"/>
                    <w:adjustRightInd/>
                    <w:snapToGrid/>
                    <w:spacing w:after="0"/>
                    <w:rPr>
                      <w:rFonts w:ascii="宋体" w:hAnsi="宋体" w:eastAsia="宋体" w:cs="宋体"/>
                      <w:kern w:val="2"/>
                      <w:sz w:val="28"/>
                      <w:szCs w:val="21"/>
                    </w:rPr>
                  </w:pPr>
                  <w:r>
                    <w:rPr>
                      <w:rFonts w:hint="eastAsia" w:ascii="宋体" w:hAnsi="宋体" w:eastAsia="宋体" w:cs="宋体"/>
                      <w:kern w:val="2"/>
                      <w:sz w:val="21"/>
                      <w:szCs w:val="20"/>
                    </w:rPr>
                    <w:t>1.无正当理由未按委托要求完成绿化砍伐、迁移或修复任务，且受客户有效投诉，按每宗扣1分处理。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2.养护单位应加强管养范围内巡查，对发现非养护原因造成的绿化破损(违规乱开挖、人为踩踏、乱倒垃圾、乱堆土等)破坏绿化的情况，养护单位应及时报广州市林业和园林局，并迅速到现场处理或协调责任单位赔偿处理，但管养单位未能及时发现上述情形，则按管养单位不作为处理，按苗木、地被、品种进行扣分处理并要求赔偿、复被破坏的绿化。</w:t>
                  </w:r>
                  <w:r>
                    <w:rPr>
                      <w:rFonts w:hint="eastAsia" w:ascii="宋体" w:hAnsi="宋体" w:eastAsia="宋体" w:cs="宋体"/>
                      <w:kern w:val="2"/>
                      <w:sz w:val="21"/>
                      <w:szCs w:val="20"/>
                    </w:rPr>
                    <w:br w:type="textWrapping"/>
                  </w:r>
                  <w:r>
                    <w:rPr>
                      <w:rFonts w:hint="eastAsia" w:ascii="宋体" w:hAnsi="宋体" w:eastAsia="宋体" w:cs="宋体"/>
                      <w:kern w:val="2"/>
                      <w:sz w:val="21"/>
                      <w:szCs w:val="20"/>
                    </w:rPr>
                    <w:t>3.接到广州市林业和园林局通知要求协助查看现场但不按时到达或未及时处理应急情、事件，按每次扣2分处理。遇涉及绿化的交通事故，养护单位必须在30分钟内赶到现场，协助处理疏导交通、拍照取证，凡发现不报告、不处理，经查实，按每宗扣2分处理。</w:t>
                  </w:r>
                  <w:r>
                    <w:rPr>
                      <w:rFonts w:hint="eastAsia" w:ascii="宋体" w:hAnsi="宋体" w:eastAsia="宋体" w:cs="宋体"/>
                      <w:kern w:val="2"/>
                      <w:sz w:val="21"/>
                      <w:szCs w:val="20"/>
                    </w:rPr>
                    <w:br w:type="textWrapping"/>
                  </w:r>
                  <w:r>
                    <w:rPr>
                      <w:rFonts w:hint="eastAsia" w:ascii="宋体" w:hAnsi="宋体" w:eastAsia="宋体" w:cs="宋体"/>
                      <w:kern w:val="2"/>
                      <w:sz w:val="21"/>
                      <w:szCs w:val="20"/>
                    </w:rPr>
                    <w:t>4.在台风暴雨期间，绿化养护单位必须安排专人值班巡查，及时发现倾斜、倒伏的树木并进行扶正处理，倒伏树木要进行适当修剪后重新种植。主干道路、参观路线因暴风雨造成的倾斜、倒伏树木必须在暴风雨后1-2小时内整改完毕，否则按每株扣1分处理，如在第二天上班后还发现没整改而被广州市林业和园林局通知（包括口头、电话）30分钟内（一般路段60分钟内）赶到现场进行处理。逾时未处理被检查发现，除责成整改外，则按每株乔木扣2分处理。</w:t>
                  </w:r>
                </w:p>
              </w:tc>
              <w:tc>
                <w:tcPr>
                  <w:tcW w:w="1418" w:type="dxa"/>
                  <w:tcBorders>
                    <w:bottom w:val="single" w:color="auto" w:sz="4" w:space="0"/>
                  </w:tcBorders>
                </w:tcPr>
                <w:p>
                  <w:pPr>
                    <w:widowControl w:val="0"/>
                    <w:adjustRightInd/>
                    <w:snapToGrid/>
                    <w:spacing w:after="0"/>
                    <w:jc w:val="both"/>
                    <w:rPr>
                      <w:rFonts w:ascii="宋体" w:hAnsi="宋体" w:eastAsia="宋体" w:cs="宋体"/>
                      <w:kern w:val="2"/>
                      <w:sz w:val="28"/>
                      <w:szCs w:val="21"/>
                    </w:rPr>
                  </w:pPr>
                </w:p>
              </w:tc>
              <w:tc>
                <w:tcPr>
                  <w:tcW w:w="1134" w:type="dxa"/>
                  <w:tcBorders>
                    <w:bottom w:val="single" w:color="auto" w:sz="4" w:space="0"/>
                  </w:tcBorders>
                </w:tcPr>
                <w:p>
                  <w:pPr>
                    <w:widowControl w:val="0"/>
                    <w:adjustRightInd/>
                    <w:snapToGrid/>
                    <w:spacing w:after="0"/>
                    <w:jc w:val="both"/>
                    <w:rPr>
                      <w:rFonts w:ascii="宋体" w:hAnsi="宋体" w:eastAsia="宋体" w:cs="宋体"/>
                      <w:kern w:val="2"/>
                      <w:sz w:val="28"/>
                      <w:szCs w:val="21"/>
                    </w:rPr>
                  </w:pPr>
                </w:p>
              </w:tc>
              <w:tc>
                <w:tcPr>
                  <w:tcW w:w="1134" w:type="dxa"/>
                  <w:tcBorders>
                    <w:bottom w:val="single" w:color="auto" w:sz="4" w:space="0"/>
                  </w:tcBorders>
                </w:tcPr>
                <w:p>
                  <w:pPr>
                    <w:widowControl w:val="0"/>
                    <w:adjustRightInd/>
                    <w:snapToGrid/>
                    <w:spacing w:after="0"/>
                    <w:jc w:val="both"/>
                    <w:rPr>
                      <w:rFonts w:ascii="宋体" w:hAnsi="宋体" w:eastAsia="宋体" w:cs="宋体"/>
                      <w:kern w:val="2"/>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center"/>
                    <w:rPr>
                      <w:rFonts w:ascii="宋体" w:hAnsi="宋体" w:eastAsia="宋体" w:cs="宋体"/>
                      <w:kern w:val="2"/>
                      <w:sz w:val="24"/>
                      <w:szCs w:val="20"/>
                    </w:rPr>
                  </w:pPr>
                  <w:r>
                    <w:rPr>
                      <w:rFonts w:hint="eastAsia" w:ascii="宋体" w:hAnsi="宋体" w:eastAsia="宋体" w:cs="宋体"/>
                      <w:kern w:val="2"/>
                      <w:sz w:val="24"/>
                      <w:szCs w:val="20"/>
                    </w:rPr>
                    <w:t>合计</w:t>
                  </w:r>
                </w:p>
              </w:tc>
              <w:tc>
                <w:tcPr>
                  <w:tcW w:w="4819"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宋体"/>
                      <w:kern w:val="2"/>
                      <w:sz w:val="21"/>
                      <w:szCs w:val="20"/>
                    </w:rPr>
                  </w:pPr>
                </w:p>
              </w:tc>
              <w:tc>
                <w:tcPr>
                  <w:tcW w:w="141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宋体"/>
                      <w:kern w:val="2"/>
                      <w:sz w:val="28"/>
                      <w:szCs w:val="21"/>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宋体"/>
                      <w:kern w:val="2"/>
                      <w:sz w:val="28"/>
                      <w:szCs w:val="21"/>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宋体"/>
                      <w:kern w:val="2"/>
                      <w:sz w:val="28"/>
                      <w:szCs w:val="21"/>
                    </w:rPr>
                  </w:pPr>
                </w:p>
              </w:tc>
            </w:tr>
          </w:tbl>
          <w:p>
            <w:pPr>
              <w:widowControl w:val="0"/>
              <w:adjustRightInd/>
              <w:snapToGrid/>
              <w:spacing w:after="0"/>
              <w:jc w:val="both"/>
              <w:rPr>
                <w:rFonts w:ascii="宋体" w:hAnsi="宋体" w:eastAsia="宋体" w:cs="宋体"/>
                <w:kern w:val="2"/>
                <w:sz w:val="28"/>
                <w:szCs w:val="21"/>
              </w:rPr>
            </w:pPr>
          </w:p>
        </w:tc>
      </w:tr>
    </w:tbl>
    <w:p>
      <w:pPr>
        <w:widowControl w:val="0"/>
        <w:tabs>
          <w:tab w:val="left" w:pos="360"/>
        </w:tabs>
        <w:adjustRightInd/>
        <w:snapToGrid/>
        <w:spacing w:after="0" w:line="360" w:lineRule="auto"/>
        <w:jc w:val="both"/>
        <w:rPr>
          <w:rFonts w:ascii="仿宋_GB2312" w:hAnsi="仿宋" w:eastAsia="仿宋_GB2312" w:cs="Times New Roman"/>
          <w:kern w:val="2"/>
          <w:sz w:val="24"/>
          <w:szCs w:val="20"/>
        </w:rPr>
      </w:pPr>
      <w:r>
        <w:rPr>
          <w:rFonts w:hint="eastAsia" w:ascii="宋体" w:hAnsi="宋体" w:eastAsia="宋体" w:cs="宋体"/>
          <w:kern w:val="2"/>
          <w:sz w:val="24"/>
          <w:szCs w:val="20"/>
        </w:rPr>
        <w:t>注：扣分以单项累计</w:t>
      </w:r>
    </w:p>
    <w:p>
      <w:pPr>
        <w:widowControl w:val="0"/>
        <w:tabs>
          <w:tab w:val="left" w:pos="360"/>
        </w:tabs>
        <w:adjustRightInd/>
        <w:snapToGrid/>
        <w:spacing w:after="0" w:line="360" w:lineRule="auto"/>
        <w:jc w:val="both"/>
        <w:rPr>
          <w:rFonts w:ascii="仿宋_GB2312" w:hAnsi="仿宋" w:eastAsia="仿宋_GB2312" w:cs="Times New Roman"/>
          <w:kern w:val="2"/>
          <w:sz w:val="24"/>
          <w:szCs w:val="20"/>
        </w:rPr>
      </w:pPr>
      <w:r>
        <w:rPr>
          <w:rFonts w:hint="eastAsia" w:ascii="宋体" w:hAnsi="宋体" w:eastAsia="宋体" w:cs="宋体"/>
          <w:kern w:val="2"/>
          <w:sz w:val="24"/>
          <w:szCs w:val="20"/>
        </w:rPr>
        <w:t>确认人员：</w:t>
      </w:r>
    </w:p>
    <w:p>
      <w:pPr>
        <w:widowControl w:val="0"/>
        <w:adjustRightInd/>
        <w:snapToGrid/>
        <w:spacing w:after="0"/>
        <w:jc w:val="both"/>
        <w:rPr>
          <w:rFonts w:ascii="宋体" w:hAnsi="宋体" w:eastAsia="宋体" w:cs="Times New Roman"/>
          <w:kern w:val="2"/>
          <w:sz w:val="28"/>
          <w:szCs w:val="20"/>
        </w:rPr>
      </w:pPr>
    </w:p>
    <w:p>
      <w:pPr>
        <w:widowControl w:val="0"/>
        <w:adjustRightInd/>
        <w:snapToGrid/>
        <w:spacing w:after="0"/>
        <w:jc w:val="both"/>
        <w:rPr>
          <w:rFonts w:ascii="宋体" w:hAnsi="宋体" w:eastAsia="宋体" w:cs="Times New Roman"/>
          <w:kern w:val="2"/>
          <w:sz w:val="28"/>
          <w:szCs w:val="20"/>
        </w:rPr>
      </w:pPr>
    </w:p>
    <w:p>
      <w:pPr>
        <w:widowControl w:val="0"/>
        <w:adjustRightInd/>
        <w:snapToGrid/>
        <w:spacing w:beforeLines="100" w:after="0" w:line="360" w:lineRule="auto"/>
        <w:ind w:right="92" w:rightChars="42"/>
        <w:jc w:val="both"/>
        <w:rPr>
          <w:rFonts w:ascii="Times New Roman" w:hAnsi="Times New Roman" w:eastAsia="宋体" w:cs="Times New Roman"/>
          <w:kern w:val="2"/>
          <w:sz w:val="21"/>
          <w:szCs w:val="24"/>
        </w:rPr>
      </w:pPr>
    </w:p>
    <w:p>
      <w:pPr>
        <w:spacing w:line="220" w:lineRule="atLeast"/>
      </w:pPr>
    </w:p>
    <w:sectPr>
      <w:headerReference r:id="rId5" w:type="default"/>
      <w:footerReference r:id="rId6" w:type="default"/>
      <w:pgSz w:w="11906" w:h="16838"/>
      <w:pgMar w:top="1440" w:right="1080" w:bottom="1440" w:left="108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陈" w:date="2020-06-01T14:12:00Z" w:initials="C">
    <w:p w14:paraId="722C0CA0">
      <w:pPr>
        <w:pStyle w:val="12"/>
      </w:pPr>
      <w:r>
        <w:rPr>
          <w:rFonts w:hint="eastAsia"/>
        </w:rPr>
        <w:t>6.1按采购人意见调整，请采购人确认。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2C0C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Calisto MT">
    <w:panose1 w:val="02040603050505030304"/>
    <w:charset w:val="00"/>
    <w:family w:val="roman"/>
    <w:pitch w:val="default"/>
    <w:sig w:usb0="00000003" w:usb1="00000000" w:usb2="00000000" w:usb3="00000000" w:csb0="20000001" w:csb1="00000000"/>
  </w:font>
  <w:font w:name="Arial Unicode MS">
    <w:panose1 w:val="020B0604020202020204"/>
    <w:charset w:val="86"/>
    <w:family w:val="roman"/>
    <w:pitch w:val="default"/>
    <w:sig w:usb0="FFFFFFFF" w:usb1="E9FFFFFF" w:usb2="0000003F" w:usb3="00000000" w:csb0="603F01FF" w:csb1="FFFF0000"/>
  </w:font>
  <w:font w:name="文鼎CS书宋二">
    <w:altName w:val="宋体"/>
    <w:panose1 w:val="00000000000000000000"/>
    <w:charset w:val="86"/>
    <w:family w:val="modern"/>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20151"/>
      <w:docPartObj>
        <w:docPartGallery w:val="AutoText"/>
      </w:docPartObj>
    </w:sdtPr>
    <w:sdtContent>
      <w:p>
        <w:pPr>
          <w:pStyle w:val="3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left"/>
    </w:pPr>
    <w:r>
      <w:rPr>
        <w:rFonts w:hint="eastAsia" w:ascii="宋体" w:hAnsi="宋体" w:cs="宋体"/>
        <w:sz w:val="16"/>
      </w:rPr>
      <w:t>城维计划——道路绿化养护专项经费——城市重要市政道路、沙面岛新纳入市级绿化维护管养项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8E7B0"/>
    <w:multiLevelType w:val="singleLevel"/>
    <w:tmpl w:val="DDC8E7B0"/>
    <w:lvl w:ilvl="0" w:tentative="0">
      <w:start w:val="5"/>
      <w:numFmt w:val="chineseCounting"/>
      <w:pStyle w:val="259"/>
      <w:suff w:val="nothing"/>
      <w:lvlText w:val="%1、"/>
      <w:lvlJc w:val="left"/>
      <w:rPr>
        <w:rFonts w:hint="eastAsia"/>
      </w:rPr>
    </w:lvl>
  </w:abstractNum>
  <w:abstractNum w:abstractNumId="1">
    <w:nsid w:val="0000000B"/>
    <w:multiLevelType w:val="multilevel"/>
    <w:tmpl w:val="0000000B"/>
    <w:lvl w:ilvl="0" w:tentative="0">
      <w:start w:val="1"/>
      <w:numFmt w:val="chineseCountingThousand"/>
      <w:pStyle w:val="19"/>
      <w:lvlText w:val="%1、"/>
      <w:lvlJc w:val="left"/>
      <w:pPr>
        <w:tabs>
          <w:tab w:val="left" w:pos="1261"/>
        </w:tabs>
        <w:ind w:left="1261" w:hanging="420"/>
      </w:pPr>
      <w:rPr>
        <w:rFonts w:hint="eastAsia"/>
      </w:rPr>
    </w:lvl>
    <w:lvl w:ilvl="1" w:tentative="0">
      <w:start w:val="1"/>
      <w:numFmt w:val="chineseCountingThousand"/>
      <w:pStyle w:val="258"/>
      <w:lvlText w:val="(%2)"/>
      <w:lvlJc w:val="left"/>
      <w:pPr>
        <w:tabs>
          <w:tab w:val="left" w:pos="2422"/>
        </w:tabs>
        <w:ind w:left="2422" w:hanging="720"/>
      </w:pPr>
      <w:rPr>
        <w:rFonts w:hint="eastAsia"/>
        <w:b/>
        <w:i w:val="0"/>
      </w:rPr>
    </w:lvl>
    <w:lvl w:ilvl="2" w:tentative="0">
      <w:start w:val="1"/>
      <w:numFmt w:val="decimal"/>
      <w:pStyle w:val="164"/>
      <w:lvlText w:val="%3."/>
      <w:lvlJc w:val="left"/>
      <w:pPr>
        <w:tabs>
          <w:tab w:val="left" w:pos="360"/>
        </w:tabs>
        <w:ind w:left="360" w:hanging="360"/>
      </w:pPr>
      <w:rPr>
        <w:rFonts w:hint="default"/>
      </w:rPr>
    </w:lvl>
    <w:lvl w:ilvl="3" w:tentative="0">
      <w:start w:val="2"/>
      <w:numFmt w:val="decimalEnclosedCircle"/>
      <w:pStyle w:val="163"/>
      <w:lvlText w:val="%4"/>
      <w:lvlJc w:val="left"/>
      <w:pPr>
        <w:ind w:left="2461" w:hanging="360"/>
      </w:pPr>
      <w:rPr>
        <w:rFonts w:hint="default"/>
      </w:rPr>
    </w:lvl>
    <w:lvl w:ilvl="4" w:tentative="0">
      <w:start w:val="1"/>
      <w:numFmt w:val="lowerLetter"/>
      <w:pStyle w:val="162"/>
      <w:lvlText w:val="%5)"/>
      <w:lvlJc w:val="left"/>
      <w:pPr>
        <w:tabs>
          <w:tab w:val="left" w:pos="2941"/>
        </w:tabs>
        <w:ind w:left="2941" w:hanging="420"/>
      </w:pPr>
    </w:lvl>
    <w:lvl w:ilvl="5" w:tentative="0">
      <w:start w:val="1"/>
      <w:numFmt w:val="lowerRoman"/>
      <w:pStyle w:val="171"/>
      <w:lvlText w:val="%6."/>
      <w:lvlJc w:val="right"/>
      <w:pPr>
        <w:tabs>
          <w:tab w:val="left" w:pos="3361"/>
        </w:tabs>
        <w:ind w:left="3361" w:hanging="420"/>
      </w:pPr>
    </w:lvl>
    <w:lvl w:ilvl="6" w:tentative="0">
      <w:start w:val="1"/>
      <w:numFmt w:val="decimal"/>
      <w:pStyle w:val="280"/>
      <w:lvlText w:val="%7."/>
      <w:lvlJc w:val="left"/>
      <w:pPr>
        <w:tabs>
          <w:tab w:val="left" w:pos="3781"/>
        </w:tabs>
        <w:ind w:left="3781" w:hanging="420"/>
      </w:pPr>
    </w:lvl>
    <w:lvl w:ilvl="7" w:tentative="0">
      <w:start w:val="1"/>
      <w:numFmt w:val="lowerLetter"/>
      <w:lvlText w:val="%8)"/>
      <w:lvlJc w:val="left"/>
      <w:pPr>
        <w:tabs>
          <w:tab w:val="left" w:pos="4201"/>
        </w:tabs>
        <w:ind w:left="4201" w:hanging="420"/>
      </w:pPr>
    </w:lvl>
    <w:lvl w:ilvl="8" w:tentative="0">
      <w:start w:val="1"/>
      <w:numFmt w:val="lowerRoman"/>
      <w:lvlText w:val="%9."/>
      <w:lvlJc w:val="right"/>
      <w:pPr>
        <w:tabs>
          <w:tab w:val="left" w:pos="4621"/>
        </w:tabs>
        <w:ind w:left="4621" w:hanging="420"/>
      </w:pPr>
    </w:lvl>
  </w:abstractNum>
  <w:abstractNum w:abstractNumId="2">
    <w:nsid w:val="0000000D"/>
    <w:multiLevelType w:val="multilevel"/>
    <w:tmpl w:val="0000000D"/>
    <w:lvl w:ilvl="0" w:tentative="0">
      <w:start w:val="4"/>
      <w:numFmt w:val="japaneseCounting"/>
      <w:lvlText w:val="（%1）"/>
      <w:lvlJc w:val="left"/>
      <w:pPr>
        <w:ind w:left="1140" w:hanging="720"/>
      </w:pPr>
      <w:rPr>
        <w:rFonts w:hint="default" w:ascii="宋体" w:hAnsi="宋体" w:cs="宋体"/>
        <w:sz w:val="24"/>
      </w:rPr>
    </w:lvl>
    <w:lvl w:ilvl="1" w:tentative="0">
      <w:start w:val="1"/>
      <w:numFmt w:val="lowerLetter"/>
      <w:lvlText w:val="%2)"/>
      <w:lvlJc w:val="left"/>
      <w:pPr>
        <w:ind w:left="1260" w:hanging="420"/>
      </w:pPr>
    </w:lvl>
    <w:lvl w:ilvl="2" w:tentative="0">
      <w:start w:val="1"/>
      <w:numFmt w:val="lowerRoman"/>
      <w:pStyle w:val="194"/>
      <w:lvlText w:val="%3."/>
      <w:lvlJc w:val="right"/>
      <w:pPr>
        <w:ind w:left="1680" w:hanging="420"/>
      </w:pPr>
    </w:lvl>
    <w:lvl w:ilvl="3" w:tentative="0">
      <w:start w:val="1"/>
      <w:numFmt w:val="decimal"/>
      <w:lvlText w:val="%4."/>
      <w:lvlJc w:val="left"/>
      <w:pPr>
        <w:ind w:left="2100" w:hanging="420"/>
      </w:pPr>
    </w:lvl>
    <w:lvl w:ilvl="4" w:tentative="0">
      <w:start w:val="1"/>
      <w:numFmt w:val="lowerLetter"/>
      <w:pStyle w:val="6"/>
      <w:lvlText w:val="%5)"/>
      <w:lvlJc w:val="left"/>
      <w:pPr>
        <w:ind w:left="2520" w:hanging="420"/>
      </w:pPr>
    </w:lvl>
    <w:lvl w:ilvl="5" w:tentative="0">
      <w:start w:val="1"/>
      <w:numFmt w:val="lowerRoman"/>
      <w:pStyle w:val="7"/>
      <w:lvlText w:val="%6."/>
      <w:lvlJc w:val="right"/>
      <w:pPr>
        <w:ind w:left="2940" w:hanging="420"/>
      </w:pPr>
    </w:lvl>
    <w:lvl w:ilvl="6" w:tentative="0">
      <w:start w:val="1"/>
      <w:numFmt w:val="decimal"/>
      <w:pStyle w:val="8"/>
      <w:lvlText w:val="%7."/>
      <w:lvlJc w:val="left"/>
      <w:pPr>
        <w:ind w:left="3360" w:hanging="420"/>
      </w:pPr>
    </w:lvl>
    <w:lvl w:ilvl="7" w:tentative="0">
      <w:start w:val="1"/>
      <w:numFmt w:val="lowerLetter"/>
      <w:pStyle w:val="9"/>
      <w:lvlText w:val="%8)"/>
      <w:lvlJc w:val="left"/>
      <w:pPr>
        <w:ind w:left="3780" w:hanging="420"/>
      </w:pPr>
    </w:lvl>
    <w:lvl w:ilvl="8" w:tentative="0">
      <w:start w:val="1"/>
      <w:numFmt w:val="lowerRoman"/>
      <w:pStyle w:val="10"/>
      <w:lvlText w:val="%9."/>
      <w:lvlJc w:val="right"/>
      <w:pPr>
        <w:ind w:left="4200" w:hanging="420"/>
      </w:pPr>
    </w:lvl>
  </w:abstractNum>
  <w:abstractNum w:abstractNumId="3">
    <w:nsid w:val="00000011"/>
    <w:multiLevelType w:val="multilevel"/>
    <w:tmpl w:val="00000011"/>
    <w:lvl w:ilvl="0" w:tentative="0">
      <w:start w:val="1"/>
      <w:numFmt w:val="decimal"/>
      <w:pStyle w:val="36"/>
      <w:lvlText w:val="(%1)"/>
      <w:lvlJc w:val="left"/>
      <w:pPr>
        <w:tabs>
          <w:tab w:val="left" w:pos="1261"/>
        </w:tabs>
        <w:ind w:left="1261" w:hanging="420"/>
      </w:pPr>
      <w:rPr>
        <w:rFonts w:hint="default"/>
        <w:lang w:val="en-US"/>
      </w:rPr>
    </w:lvl>
    <w:lvl w:ilvl="1" w:tentative="0">
      <w:start w:val="1"/>
      <w:numFmt w:val="chineseCountingThousand"/>
      <w:lvlText w:val="(%2)"/>
      <w:lvlJc w:val="left"/>
      <w:pPr>
        <w:tabs>
          <w:tab w:val="left" w:pos="780"/>
        </w:tabs>
        <w:ind w:left="780" w:hanging="360"/>
      </w:pPr>
      <w:rPr>
        <w:rFonts w:hint="default"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176"/>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5"/>
    <w:multiLevelType w:val="multilevel"/>
    <w:tmpl w:val="00000015"/>
    <w:lvl w:ilvl="0" w:tentative="0">
      <w:start w:val="1"/>
      <w:numFmt w:val="chineseCountingThousand"/>
      <w:pStyle w:val="16"/>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sz w:val="24"/>
        <w:szCs w:val="24"/>
      </w:rPr>
    </w:lvl>
    <w:lvl w:ilvl="2" w:tentative="0">
      <w:start w:val="1"/>
      <w:numFmt w:val="decimal"/>
      <w:lvlText w:val="%3."/>
      <w:lvlJc w:val="left"/>
      <w:pPr>
        <w:ind w:left="1418" w:hanging="567"/>
      </w:pPr>
      <w:rPr>
        <w:rFonts w:hint="eastAsia"/>
        <w:lang w:val="en-US"/>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pStyle w:val="290"/>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3406D0D"/>
    <w:multiLevelType w:val="multilevel"/>
    <w:tmpl w:val="03406D0D"/>
    <w:lvl w:ilvl="0" w:tentative="0">
      <w:start w:val="1"/>
      <w:numFmt w:val="decimal"/>
      <w:pStyle w:val="246"/>
      <w:lvlText w:val="（%1）"/>
      <w:lvlJc w:val="left"/>
      <w:pPr>
        <w:tabs>
          <w:tab w:val="left" w:pos="420"/>
        </w:tabs>
        <w:ind w:left="420" w:hanging="420"/>
      </w:pPr>
      <w:rPr>
        <w:rFonts w:hint="eastAsia"/>
      </w:rPr>
    </w:lvl>
    <w:lvl w:ilvl="1" w:tentative="0">
      <w:start w:val="1"/>
      <w:numFmt w:val="chineseCountingThousand"/>
      <w:pStyle w:val="155"/>
      <w:lvlText w:val="(%2)"/>
      <w:lvlJc w:val="left"/>
      <w:pPr>
        <w:tabs>
          <w:tab w:val="left" w:pos="-121"/>
        </w:tabs>
        <w:ind w:left="-121" w:hanging="720"/>
      </w:pPr>
      <w:rPr>
        <w:rFonts w:hint="eastAsia"/>
        <w:b/>
        <w:i w:val="0"/>
      </w:rPr>
    </w:lvl>
    <w:lvl w:ilvl="2" w:tentative="0">
      <w:start w:val="1"/>
      <w:numFmt w:val="decimal"/>
      <w:pStyle w:val="210"/>
      <w:lvlText w:val="%3."/>
      <w:lvlJc w:val="left"/>
      <w:pPr>
        <w:tabs>
          <w:tab w:val="left" w:pos="-481"/>
        </w:tabs>
        <w:ind w:left="-481" w:hanging="360"/>
      </w:pPr>
      <w:rPr>
        <w:rFonts w:hint="default"/>
      </w:rPr>
    </w:lvl>
    <w:lvl w:ilvl="3" w:tentative="0">
      <w:start w:val="2"/>
      <w:numFmt w:val="decimalEnclosedCircle"/>
      <w:pStyle w:val="252"/>
      <w:lvlText w:val="%4"/>
      <w:lvlJc w:val="left"/>
      <w:pPr>
        <w:ind w:left="1620" w:hanging="360"/>
      </w:pPr>
      <w:rPr>
        <w:rFonts w:hint="default"/>
      </w:rPr>
    </w:lvl>
    <w:lvl w:ilvl="4" w:tentative="0">
      <w:start w:val="1"/>
      <w:numFmt w:val="lowerLetter"/>
      <w:pStyle w:val="251"/>
      <w:lvlText w:val="%5)"/>
      <w:lvlJc w:val="left"/>
      <w:pPr>
        <w:tabs>
          <w:tab w:val="left" w:pos="2100"/>
        </w:tabs>
        <w:ind w:left="2100" w:hanging="420"/>
      </w:pPr>
    </w:lvl>
    <w:lvl w:ilvl="5" w:tentative="0">
      <w:start w:val="1"/>
      <w:numFmt w:val="lowerRoman"/>
      <w:pStyle w:val="265"/>
      <w:lvlText w:val="%6."/>
      <w:lvlJc w:val="right"/>
      <w:pPr>
        <w:tabs>
          <w:tab w:val="left" w:pos="2520"/>
        </w:tabs>
        <w:ind w:left="2520" w:hanging="420"/>
      </w:pPr>
    </w:lvl>
    <w:lvl w:ilvl="6" w:tentative="0">
      <w:start w:val="1"/>
      <w:numFmt w:val="decimal"/>
      <w:pStyle w:val="289"/>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4E73F9D"/>
    <w:multiLevelType w:val="multilevel"/>
    <w:tmpl w:val="34E73F9D"/>
    <w:lvl w:ilvl="0" w:tentative="0">
      <w:start w:val="1"/>
      <w:numFmt w:val="decimal"/>
      <w:pStyle w:val="266"/>
      <w:lvlText w:val="（%1）"/>
      <w:lvlJc w:val="left"/>
      <w:pPr>
        <w:tabs>
          <w:tab w:val="left" w:pos="1438"/>
        </w:tabs>
        <w:ind w:left="1438"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5FC4F7D"/>
    <w:multiLevelType w:val="multilevel"/>
    <w:tmpl w:val="35FC4F7D"/>
    <w:lvl w:ilvl="0" w:tentative="0">
      <w:start w:val="1"/>
      <w:numFmt w:val="japaneseCounting"/>
      <w:pStyle w:val="157"/>
      <w:lvlText w:val="%1、"/>
      <w:lvlJc w:val="left"/>
      <w:pPr>
        <w:ind w:left="1561" w:hanging="720"/>
      </w:pPr>
      <w:rPr>
        <w:rFonts w:hint="eastAsia"/>
      </w:rPr>
    </w:lvl>
    <w:lvl w:ilvl="1" w:tentative="0">
      <w:start w:val="1"/>
      <w:numFmt w:val="lowerLetter"/>
      <w:lvlText w:val="%2)"/>
      <w:lvlJc w:val="left"/>
      <w:pPr>
        <w:ind w:left="1681" w:hanging="420"/>
      </w:pPr>
    </w:lvl>
    <w:lvl w:ilvl="2" w:tentative="0">
      <w:start w:val="1"/>
      <w:numFmt w:val="lowerRoman"/>
      <w:lvlText w:val="%3."/>
      <w:lvlJc w:val="right"/>
      <w:pPr>
        <w:ind w:left="2101" w:hanging="420"/>
      </w:pPr>
    </w:lvl>
    <w:lvl w:ilvl="3" w:tentative="0">
      <w:start w:val="1"/>
      <w:numFmt w:val="decimal"/>
      <w:lvlText w:val="%4."/>
      <w:lvlJc w:val="left"/>
      <w:pPr>
        <w:ind w:left="2521" w:hanging="420"/>
      </w:pPr>
    </w:lvl>
    <w:lvl w:ilvl="4" w:tentative="0">
      <w:start w:val="1"/>
      <w:numFmt w:val="lowerLetter"/>
      <w:lvlText w:val="%5)"/>
      <w:lvlJc w:val="left"/>
      <w:pPr>
        <w:ind w:left="2941" w:hanging="420"/>
      </w:pPr>
    </w:lvl>
    <w:lvl w:ilvl="5" w:tentative="0">
      <w:start w:val="1"/>
      <w:numFmt w:val="lowerRoman"/>
      <w:lvlText w:val="%6."/>
      <w:lvlJc w:val="right"/>
      <w:pPr>
        <w:ind w:left="3361" w:hanging="420"/>
      </w:pPr>
    </w:lvl>
    <w:lvl w:ilvl="6" w:tentative="0">
      <w:start w:val="1"/>
      <w:numFmt w:val="decimal"/>
      <w:lvlText w:val="%7."/>
      <w:lvlJc w:val="left"/>
      <w:pPr>
        <w:ind w:left="3781" w:hanging="420"/>
      </w:pPr>
    </w:lvl>
    <w:lvl w:ilvl="7" w:tentative="0">
      <w:start w:val="1"/>
      <w:numFmt w:val="lowerLetter"/>
      <w:lvlText w:val="%8)"/>
      <w:lvlJc w:val="left"/>
      <w:pPr>
        <w:ind w:left="4201" w:hanging="420"/>
      </w:pPr>
    </w:lvl>
    <w:lvl w:ilvl="8" w:tentative="0">
      <w:start w:val="1"/>
      <w:numFmt w:val="lowerRoman"/>
      <w:lvlText w:val="%9."/>
      <w:lvlJc w:val="right"/>
      <w:pPr>
        <w:ind w:left="4621" w:hanging="420"/>
      </w:pPr>
    </w:lvl>
  </w:abstractNum>
  <w:abstractNum w:abstractNumId="8">
    <w:nsid w:val="59926002"/>
    <w:multiLevelType w:val="multilevel"/>
    <w:tmpl w:val="59926002"/>
    <w:lvl w:ilvl="0" w:tentative="0">
      <w:start w:val="1"/>
      <w:numFmt w:val="decimal"/>
      <w:pStyle w:val="281"/>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5992616B"/>
    <w:multiLevelType w:val="singleLevel"/>
    <w:tmpl w:val="5992616B"/>
    <w:lvl w:ilvl="0" w:tentative="0">
      <w:start w:val="1"/>
      <w:numFmt w:val="chineseCounting"/>
      <w:pStyle w:val="220"/>
      <w:suff w:val="nothing"/>
      <w:lvlText w:val="（%1）"/>
      <w:lvlJc w:val="left"/>
      <w:pPr>
        <w:ind w:left="0" w:firstLine="420"/>
      </w:pPr>
      <w:rPr>
        <w:rFonts w:hint="eastAsia"/>
      </w:rPr>
    </w:lvl>
  </w:abstractNum>
  <w:abstractNum w:abstractNumId="10">
    <w:nsid w:val="599263C0"/>
    <w:multiLevelType w:val="multilevel"/>
    <w:tmpl w:val="599263C0"/>
    <w:lvl w:ilvl="0" w:tentative="0">
      <w:start w:val="1"/>
      <w:numFmt w:val="decimal"/>
      <w:pStyle w:val="247"/>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
    <w:nsid w:val="59926544"/>
    <w:multiLevelType w:val="singleLevel"/>
    <w:tmpl w:val="59926544"/>
    <w:lvl w:ilvl="0" w:tentative="0">
      <w:start w:val="1"/>
      <w:numFmt w:val="decimal"/>
      <w:pStyle w:val="181"/>
      <w:lvlText w:val="%1)"/>
      <w:lvlJc w:val="left"/>
      <w:pPr>
        <w:ind w:left="425" w:hanging="425"/>
      </w:pPr>
      <w:rPr>
        <w:rFonts w:hint="default"/>
      </w:rPr>
    </w:lvl>
  </w:abstractNum>
  <w:abstractNum w:abstractNumId="12">
    <w:nsid w:val="59926800"/>
    <w:multiLevelType w:val="multilevel"/>
    <w:tmpl w:val="59926800"/>
    <w:lvl w:ilvl="0" w:tentative="0">
      <w:start w:val="1"/>
      <w:numFmt w:val="decimal"/>
      <w:pStyle w:val="198"/>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3">
    <w:nsid w:val="5DA96B82"/>
    <w:multiLevelType w:val="multilevel"/>
    <w:tmpl w:val="5DA96B82"/>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200"/>
        </w:tabs>
        <w:ind w:left="1200" w:hanging="360"/>
      </w:pPr>
    </w:lvl>
    <w:lvl w:ilvl="2" w:tentative="0">
      <w:start w:val="1"/>
      <w:numFmt w:val="decimal"/>
      <w:lvlText w:val="%3."/>
      <w:lvlJc w:val="left"/>
      <w:pPr>
        <w:tabs>
          <w:tab w:val="left" w:pos="1920"/>
        </w:tabs>
        <w:ind w:left="1920" w:hanging="360"/>
      </w:pPr>
    </w:lvl>
    <w:lvl w:ilvl="3" w:tentative="0">
      <w:start w:val="1"/>
      <w:numFmt w:val="decimal"/>
      <w:lvlText w:val="%4."/>
      <w:lvlJc w:val="left"/>
      <w:pPr>
        <w:tabs>
          <w:tab w:val="left" w:pos="2640"/>
        </w:tabs>
        <w:ind w:left="2640" w:hanging="360"/>
      </w:pPr>
    </w:lvl>
    <w:lvl w:ilvl="4" w:tentative="0">
      <w:start w:val="1"/>
      <w:numFmt w:val="decimal"/>
      <w:lvlText w:val="%5."/>
      <w:lvlJc w:val="left"/>
      <w:pPr>
        <w:tabs>
          <w:tab w:val="left" w:pos="3360"/>
        </w:tabs>
        <w:ind w:left="3360" w:hanging="360"/>
      </w:pPr>
    </w:lvl>
    <w:lvl w:ilvl="5" w:tentative="0">
      <w:start w:val="1"/>
      <w:numFmt w:val="decimal"/>
      <w:lvlText w:val="%6."/>
      <w:lvlJc w:val="left"/>
      <w:pPr>
        <w:tabs>
          <w:tab w:val="left" w:pos="4080"/>
        </w:tabs>
        <w:ind w:left="4080" w:hanging="360"/>
      </w:pPr>
    </w:lvl>
    <w:lvl w:ilvl="6" w:tentative="0">
      <w:start w:val="1"/>
      <w:numFmt w:val="decimal"/>
      <w:pStyle w:val="203"/>
      <w:lvlText w:val="%7."/>
      <w:lvlJc w:val="left"/>
      <w:pPr>
        <w:tabs>
          <w:tab w:val="left" w:pos="4800"/>
        </w:tabs>
        <w:ind w:left="4800" w:hanging="360"/>
      </w:pPr>
    </w:lvl>
    <w:lvl w:ilvl="7" w:tentative="0">
      <w:start w:val="1"/>
      <w:numFmt w:val="decimal"/>
      <w:lvlText w:val="%8."/>
      <w:lvlJc w:val="left"/>
      <w:pPr>
        <w:tabs>
          <w:tab w:val="left" w:pos="5520"/>
        </w:tabs>
        <w:ind w:left="5520" w:hanging="360"/>
      </w:pPr>
    </w:lvl>
    <w:lvl w:ilvl="8" w:tentative="0">
      <w:start w:val="1"/>
      <w:numFmt w:val="decimal"/>
      <w:lvlText w:val="%9."/>
      <w:lvlJc w:val="left"/>
      <w:pPr>
        <w:tabs>
          <w:tab w:val="left" w:pos="6240"/>
        </w:tabs>
        <w:ind w:left="6240" w:hanging="360"/>
      </w:pPr>
    </w:lvl>
  </w:abstractNum>
  <w:abstractNum w:abstractNumId="14">
    <w:nsid w:val="6C4C6F15"/>
    <w:multiLevelType w:val="multilevel"/>
    <w:tmpl w:val="6C4C6F15"/>
    <w:lvl w:ilvl="0" w:tentative="0">
      <w:start w:val="1"/>
      <w:numFmt w:val="chineseCountingThousand"/>
      <w:pStyle w:val="158"/>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2C8350D"/>
    <w:multiLevelType w:val="multilevel"/>
    <w:tmpl w:val="72C8350D"/>
    <w:lvl w:ilvl="0" w:tentative="0">
      <w:start w:val="1"/>
      <w:numFmt w:val="chineseCountingThousand"/>
      <w:pStyle w:val="270"/>
      <w:lvlText w:val="(%1)"/>
      <w:lvlJc w:val="left"/>
      <w:pPr>
        <w:ind w:left="720" w:hanging="720"/>
      </w:pPr>
      <w:rPr>
        <w:rFonts w:hint="eastAsia"/>
      </w:rPr>
    </w:lvl>
    <w:lvl w:ilvl="1" w:tentative="0">
      <w:start w:val="1"/>
      <w:numFmt w:val="lowerLetter"/>
      <w:lvlText w:val="%2)"/>
      <w:lvlJc w:val="left"/>
      <w:pPr>
        <w:ind w:left="416" w:hanging="420"/>
      </w:pPr>
    </w:lvl>
    <w:lvl w:ilvl="2" w:tentative="0">
      <w:start w:val="1"/>
      <w:numFmt w:val="lowerRoman"/>
      <w:lvlText w:val="%3."/>
      <w:lvlJc w:val="right"/>
      <w:pPr>
        <w:ind w:left="836" w:hanging="420"/>
      </w:pPr>
    </w:lvl>
    <w:lvl w:ilvl="3" w:tentative="0">
      <w:start w:val="1"/>
      <w:numFmt w:val="decimal"/>
      <w:lvlText w:val="%4."/>
      <w:lvlJc w:val="left"/>
      <w:pPr>
        <w:ind w:left="1256" w:hanging="420"/>
      </w:pPr>
    </w:lvl>
    <w:lvl w:ilvl="4" w:tentative="0">
      <w:start w:val="1"/>
      <w:numFmt w:val="lowerLetter"/>
      <w:lvlText w:val="%5)"/>
      <w:lvlJc w:val="left"/>
      <w:pPr>
        <w:ind w:left="1676" w:hanging="420"/>
      </w:pPr>
    </w:lvl>
    <w:lvl w:ilvl="5" w:tentative="0">
      <w:start w:val="1"/>
      <w:numFmt w:val="lowerRoman"/>
      <w:lvlText w:val="%6."/>
      <w:lvlJc w:val="right"/>
      <w:pPr>
        <w:ind w:left="2096" w:hanging="420"/>
      </w:pPr>
    </w:lvl>
    <w:lvl w:ilvl="6" w:tentative="0">
      <w:start w:val="1"/>
      <w:numFmt w:val="decimal"/>
      <w:lvlText w:val="%7."/>
      <w:lvlJc w:val="left"/>
      <w:pPr>
        <w:ind w:left="2516" w:hanging="420"/>
      </w:pPr>
    </w:lvl>
    <w:lvl w:ilvl="7" w:tentative="0">
      <w:start w:val="1"/>
      <w:numFmt w:val="lowerLetter"/>
      <w:lvlText w:val="%8)"/>
      <w:lvlJc w:val="left"/>
      <w:pPr>
        <w:ind w:left="2936" w:hanging="420"/>
      </w:pPr>
    </w:lvl>
    <w:lvl w:ilvl="8" w:tentative="0">
      <w:start w:val="1"/>
      <w:numFmt w:val="lowerRoman"/>
      <w:lvlText w:val="%9."/>
      <w:lvlJc w:val="right"/>
      <w:pPr>
        <w:ind w:left="3356" w:hanging="420"/>
      </w:p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14"/>
  </w:num>
  <w:num w:numId="8">
    <w:abstractNumId w:val="11"/>
  </w:num>
  <w:num w:numId="9">
    <w:abstractNumId w:val="12"/>
  </w:num>
  <w:num w:numId="10">
    <w:abstractNumId w:val="13"/>
  </w:num>
  <w:num w:numId="11">
    <w:abstractNumId w:val="9"/>
  </w:num>
  <w:num w:numId="12">
    <w:abstractNumId w:val="10"/>
  </w:num>
  <w:num w:numId="13">
    <w:abstractNumId w:val="0"/>
  </w:num>
  <w:num w:numId="14">
    <w:abstractNumId w:val="6"/>
    <w:lvlOverride w:ilvl="0">
      <w:startOverride w:val="1"/>
    </w:lvlOverride>
  </w:num>
  <w:num w:numId="15">
    <w:abstractNumId w:val="15"/>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w15:presenceInfo w15:providerId="None" w15:userId="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revisionView w:markup="0"/>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E2D12"/>
    <w:rsid w:val="00165B07"/>
    <w:rsid w:val="00251860"/>
    <w:rsid w:val="002F6155"/>
    <w:rsid w:val="0031590A"/>
    <w:rsid w:val="003204B1"/>
    <w:rsid w:val="00323B43"/>
    <w:rsid w:val="003B144E"/>
    <w:rsid w:val="003D37D8"/>
    <w:rsid w:val="00411083"/>
    <w:rsid w:val="00426133"/>
    <w:rsid w:val="004358AB"/>
    <w:rsid w:val="005E5436"/>
    <w:rsid w:val="006353E3"/>
    <w:rsid w:val="007C5E64"/>
    <w:rsid w:val="007E769D"/>
    <w:rsid w:val="008A2209"/>
    <w:rsid w:val="008B7726"/>
    <w:rsid w:val="008D144D"/>
    <w:rsid w:val="008D2857"/>
    <w:rsid w:val="009C03E1"/>
    <w:rsid w:val="00A35EA2"/>
    <w:rsid w:val="00AD7E90"/>
    <w:rsid w:val="00AE437B"/>
    <w:rsid w:val="00B92400"/>
    <w:rsid w:val="00D31D50"/>
    <w:rsid w:val="00D668FF"/>
    <w:rsid w:val="00F41AEA"/>
    <w:rsid w:val="00FA50D0"/>
    <w:rsid w:val="2A231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iPriority="99" w:name="envelope address"/>
    <w:lsdException w:uiPriority="99" w:name="envelope return"/>
    <w:lsdException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68"/>
    <w:qFormat/>
    <w:uiPriority w:val="0"/>
    <w:pPr>
      <w:keepNext/>
      <w:widowControl w:val="0"/>
      <w:adjustRightInd/>
      <w:snapToGrid/>
      <w:spacing w:after="0" w:line="360" w:lineRule="auto"/>
      <w:ind w:right="-441" w:rightChars="-210"/>
      <w:jc w:val="center"/>
      <w:outlineLvl w:val="0"/>
    </w:pPr>
    <w:rPr>
      <w:rFonts w:ascii="宋体" w:hAnsi="宋体" w:eastAsia="宋体" w:cs="Times New Roman"/>
      <w:b/>
      <w:bCs/>
      <w:kern w:val="2"/>
      <w:sz w:val="48"/>
      <w:szCs w:val="24"/>
    </w:rPr>
  </w:style>
  <w:style w:type="paragraph" w:styleId="3">
    <w:name w:val="heading 2"/>
    <w:basedOn w:val="1"/>
    <w:next w:val="1"/>
    <w:link w:val="69"/>
    <w:qFormat/>
    <w:uiPriority w:val="0"/>
    <w:pPr>
      <w:keepNext/>
      <w:keepLines/>
      <w:widowControl w:val="0"/>
      <w:snapToGrid/>
      <w:spacing w:beforeLines="20" w:afterLines="20" w:line="360" w:lineRule="auto"/>
      <w:jc w:val="both"/>
      <w:textAlignment w:val="baseline"/>
      <w:outlineLvl w:val="1"/>
    </w:pPr>
    <w:rPr>
      <w:rFonts w:ascii="宋体" w:hAnsi="宋体" w:eastAsia="宋体" w:cs="Times New Roman"/>
      <w:b/>
      <w:sz w:val="30"/>
      <w:szCs w:val="20"/>
    </w:rPr>
  </w:style>
  <w:style w:type="paragraph" w:styleId="4">
    <w:name w:val="heading 3"/>
    <w:basedOn w:val="1"/>
    <w:next w:val="1"/>
    <w:link w:val="70"/>
    <w:qFormat/>
    <w:uiPriority w:val="0"/>
    <w:pPr>
      <w:keepNext/>
      <w:keepLines/>
      <w:widowControl w:val="0"/>
      <w:snapToGrid/>
      <w:spacing w:before="40" w:after="40" w:line="360" w:lineRule="auto"/>
      <w:jc w:val="both"/>
      <w:textAlignment w:val="baseline"/>
      <w:outlineLvl w:val="2"/>
    </w:pPr>
    <w:rPr>
      <w:rFonts w:ascii="宋体" w:hAnsi="宋体" w:eastAsia="宋体" w:cs="Times New Roman"/>
      <w:b/>
      <w:sz w:val="28"/>
      <w:szCs w:val="20"/>
    </w:rPr>
  </w:style>
  <w:style w:type="paragraph" w:styleId="5">
    <w:name w:val="heading 4"/>
    <w:basedOn w:val="1"/>
    <w:next w:val="1"/>
    <w:link w:val="71"/>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72"/>
    <w:qFormat/>
    <w:uiPriority w:val="0"/>
    <w:pPr>
      <w:numPr>
        <w:ilvl w:val="4"/>
        <w:numId w:val="1"/>
      </w:numPr>
      <w:tabs>
        <w:tab w:val="left" w:pos="709"/>
        <w:tab w:val="left" w:pos="1008"/>
      </w:tabs>
      <w:adjustRightInd/>
      <w:snapToGrid/>
      <w:spacing w:before="240" w:afterLines="50"/>
      <w:jc w:val="both"/>
      <w:outlineLvl w:val="4"/>
    </w:pPr>
    <w:rPr>
      <w:rFonts w:ascii="Arial" w:hAnsi="Arial" w:eastAsia="宋体" w:cs="Times New Roman"/>
      <w:szCs w:val="20"/>
    </w:rPr>
  </w:style>
  <w:style w:type="paragraph" w:styleId="7">
    <w:name w:val="heading 6"/>
    <w:basedOn w:val="1"/>
    <w:next w:val="1"/>
    <w:link w:val="73"/>
    <w:qFormat/>
    <w:uiPriority w:val="0"/>
    <w:pPr>
      <w:numPr>
        <w:ilvl w:val="5"/>
        <w:numId w:val="1"/>
      </w:numPr>
      <w:tabs>
        <w:tab w:val="left" w:pos="709"/>
        <w:tab w:val="left" w:pos="1152"/>
      </w:tabs>
      <w:adjustRightInd/>
      <w:snapToGrid/>
      <w:spacing w:before="240" w:afterLines="50"/>
      <w:jc w:val="both"/>
      <w:outlineLvl w:val="5"/>
    </w:pPr>
    <w:rPr>
      <w:rFonts w:ascii="Times New Roman" w:hAnsi="Arial" w:eastAsia="宋体" w:cs="Times New Roman"/>
      <w:i/>
      <w:szCs w:val="20"/>
    </w:rPr>
  </w:style>
  <w:style w:type="paragraph" w:styleId="8">
    <w:name w:val="heading 7"/>
    <w:basedOn w:val="1"/>
    <w:next w:val="1"/>
    <w:link w:val="74"/>
    <w:qFormat/>
    <w:uiPriority w:val="0"/>
    <w:pPr>
      <w:numPr>
        <w:ilvl w:val="6"/>
        <w:numId w:val="1"/>
      </w:numPr>
      <w:tabs>
        <w:tab w:val="left" w:pos="709"/>
        <w:tab w:val="left" w:pos="1296"/>
      </w:tabs>
      <w:adjustRightInd/>
      <w:snapToGrid/>
      <w:spacing w:before="240" w:afterLines="50"/>
      <w:jc w:val="both"/>
      <w:outlineLvl w:val="6"/>
    </w:pPr>
    <w:rPr>
      <w:rFonts w:ascii="Arial" w:hAnsi="Arial" w:eastAsia="宋体" w:cs="Times New Roman"/>
      <w:sz w:val="20"/>
      <w:szCs w:val="20"/>
    </w:rPr>
  </w:style>
  <w:style w:type="paragraph" w:styleId="9">
    <w:name w:val="heading 8"/>
    <w:basedOn w:val="1"/>
    <w:next w:val="1"/>
    <w:link w:val="75"/>
    <w:qFormat/>
    <w:uiPriority w:val="0"/>
    <w:pPr>
      <w:numPr>
        <w:ilvl w:val="7"/>
        <w:numId w:val="1"/>
      </w:numPr>
      <w:tabs>
        <w:tab w:val="left" w:pos="709"/>
        <w:tab w:val="left" w:pos="1440"/>
      </w:tabs>
      <w:adjustRightInd/>
      <w:snapToGrid/>
      <w:spacing w:before="240" w:afterLines="50"/>
      <w:jc w:val="both"/>
      <w:outlineLvl w:val="7"/>
    </w:pPr>
    <w:rPr>
      <w:rFonts w:ascii="Arial" w:hAnsi="Arial" w:eastAsia="宋体" w:cs="Times New Roman"/>
      <w:i/>
      <w:sz w:val="20"/>
      <w:szCs w:val="20"/>
    </w:rPr>
  </w:style>
  <w:style w:type="paragraph" w:styleId="10">
    <w:name w:val="heading 9"/>
    <w:basedOn w:val="1"/>
    <w:next w:val="1"/>
    <w:link w:val="76"/>
    <w:qFormat/>
    <w:uiPriority w:val="0"/>
    <w:pPr>
      <w:numPr>
        <w:ilvl w:val="8"/>
        <w:numId w:val="1"/>
      </w:numPr>
      <w:tabs>
        <w:tab w:val="left" w:pos="709"/>
        <w:tab w:val="left" w:pos="1584"/>
      </w:tabs>
      <w:adjustRightInd/>
      <w:snapToGrid/>
      <w:spacing w:before="240" w:afterLines="50"/>
      <w:jc w:val="both"/>
      <w:outlineLvl w:val="8"/>
    </w:pPr>
    <w:rPr>
      <w:rFonts w:ascii="Arial" w:hAnsi="Arial" w:eastAsia="宋体" w:cs="Times New Roman"/>
      <w:b/>
      <w:i/>
      <w:sz w:val="18"/>
      <w:szCs w:val="20"/>
    </w:rPr>
  </w:style>
  <w:style w:type="character" w:default="1" w:styleId="47">
    <w:name w:val="Default Paragraph Font"/>
    <w:semiHidden/>
    <w:unhideWhenUsed/>
    <w:uiPriority w:val="1"/>
  </w:style>
  <w:style w:type="table" w:default="1" w:styleId="6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41"/>
    <w:qFormat/>
    <w:uiPriority w:val="0"/>
    <w:rPr>
      <w:b/>
      <w:bCs/>
    </w:rPr>
  </w:style>
  <w:style w:type="paragraph" w:styleId="12">
    <w:name w:val="annotation text"/>
    <w:basedOn w:val="1"/>
    <w:link w:val="97"/>
    <w:qFormat/>
    <w:uiPriority w:val="0"/>
    <w:pPr>
      <w:widowControl w:val="0"/>
      <w:adjustRightInd/>
      <w:snapToGrid/>
      <w:spacing w:after="0"/>
    </w:pPr>
    <w:rPr>
      <w:rFonts w:ascii="Times New Roman" w:hAnsi="Times New Roman" w:eastAsia="宋体" w:cs="Times New Roman"/>
      <w:kern w:val="2"/>
      <w:sz w:val="21"/>
      <w:szCs w:val="24"/>
    </w:rPr>
  </w:style>
  <w:style w:type="paragraph" w:styleId="13">
    <w:name w:val="toc 7"/>
    <w:basedOn w:val="1"/>
    <w:next w:val="1"/>
    <w:qFormat/>
    <w:uiPriority w:val="0"/>
    <w:pPr>
      <w:widowControl w:val="0"/>
      <w:adjustRightInd/>
      <w:snapToGrid/>
      <w:spacing w:after="0"/>
      <w:ind w:left="1260"/>
    </w:pPr>
    <w:rPr>
      <w:rFonts w:ascii="Times New Roman" w:hAnsi="Times New Roman" w:eastAsia="宋体" w:cs="Times New Roman"/>
      <w:kern w:val="2"/>
      <w:sz w:val="18"/>
      <w:szCs w:val="18"/>
    </w:rPr>
  </w:style>
  <w:style w:type="paragraph" w:styleId="14">
    <w:name w:val="Body Text First Indent"/>
    <w:basedOn w:val="1"/>
    <w:link w:val="116"/>
    <w:uiPriority w:val="0"/>
    <w:pPr>
      <w:widowControl w:val="0"/>
      <w:adjustRightInd/>
      <w:snapToGrid/>
      <w:spacing w:after="120"/>
      <w:ind w:firstLine="420"/>
      <w:jc w:val="both"/>
    </w:pPr>
    <w:rPr>
      <w:rFonts w:ascii="楷体_GB2312" w:hAnsi="Times New Roman" w:eastAsia="楷体_GB2312" w:cs="Times New Roman"/>
      <w:kern w:val="2"/>
      <w:sz w:val="21"/>
    </w:rPr>
  </w:style>
  <w:style w:type="paragraph" w:styleId="15">
    <w:name w:val="Normal Indent"/>
    <w:basedOn w:val="1"/>
    <w:link w:val="89"/>
    <w:qFormat/>
    <w:uiPriority w:val="0"/>
    <w:pPr>
      <w:adjustRightInd/>
      <w:snapToGrid/>
      <w:spacing w:after="0"/>
      <w:ind w:firstLine="420"/>
    </w:pPr>
    <w:rPr>
      <w:rFonts w:ascii="Times New Roman" w:hAnsi="Times New Roman" w:eastAsia="宋体" w:cs="Times New Roman"/>
      <w:sz w:val="21"/>
    </w:rPr>
  </w:style>
  <w:style w:type="paragraph" w:styleId="16">
    <w:name w:val="List Bullet"/>
    <w:basedOn w:val="1"/>
    <w:qFormat/>
    <w:uiPriority w:val="0"/>
    <w:pPr>
      <w:widowControl w:val="0"/>
      <w:numPr>
        <w:ilvl w:val="0"/>
        <w:numId w:val="2"/>
      </w:numPr>
      <w:tabs>
        <w:tab w:val="left" w:pos="358"/>
        <w:tab w:val="left" w:pos="1261"/>
      </w:tabs>
      <w:autoSpaceDE w:val="0"/>
      <w:autoSpaceDN w:val="0"/>
      <w:spacing w:after="0" w:line="360" w:lineRule="auto"/>
      <w:ind w:left="480" w:hanging="480" w:hangingChars="200"/>
      <w:jc w:val="both"/>
      <w:textAlignment w:val="baseline"/>
    </w:pPr>
    <w:rPr>
      <w:rFonts w:ascii="宋体" w:hAnsi="Tms Rmn" w:eastAsia="宋体" w:cs="Times New Roman"/>
      <w:snapToGrid w:val="0"/>
      <w:color w:val="000000"/>
      <w:kern w:val="24"/>
      <w:sz w:val="24"/>
      <w:szCs w:val="20"/>
    </w:rPr>
  </w:style>
  <w:style w:type="paragraph" w:styleId="17">
    <w:name w:val="Document Map"/>
    <w:basedOn w:val="1"/>
    <w:link w:val="113"/>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18">
    <w:name w:val="Body Text 3"/>
    <w:basedOn w:val="1"/>
    <w:link w:val="132"/>
    <w:qFormat/>
    <w:uiPriority w:val="0"/>
    <w:pPr>
      <w:adjustRightInd/>
      <w:snapToGrid/>
      <w:spacing w:after="120"/>
    </w:pPr>
    <w:rPr>
      <w:rFonts w:ascii="Times New Roman" w:hAnsi="Times New Roman" w:eastAsia="宋体" w:cs="Times New Roman"/>
      <w:sz w:val="16"/>
      <w:szCs w:val="16"/>
    </w:rPr>
  </w:style>
  <w:style w:type="paragraph" w:styleId="19">
    <w:name w:val="List Bullet 3"/>
    <w:basedOn w:val="1"/>
    <w:qFormat/>
    <w:uiPriority w:val="0"/>
    <w:pPr>
      <w:widowControl w:val="0"/>
      <w:numPr>
        <w:ilvl w:val="0"/>
        <w:numId w:val="3"/>
      </w:numPr>
      <w:tabs>
        <w:tab w:val="left" w:pos="905"/>
        <w:tab w:val="clear" w:pos="1261"/>
      </w:tabs>
      <w:adjustRightInd/>
      <w:snapToGrid/>
      <w:spacing w:after="0"/>
      <w:ind w:left="905"/>
      <w:jc w:val="both"/>
    </w:pPr>
    <w:rPr>
      <w:rFonts w:ascii="Times New Roman" w:hAnsi="Times New Roman" w:eastAsia="宋体" w:cs="Times New Roman"/>
      <w:kern w:val="2"/>
      <w:sz w:val="24"/>
      <w:szCs w:val="20"/>
    </w:rPr>
  </w:style>
  <w:style w:type="paragraph" w:styleId="20">
    <w:name w:val="Body Text"/>
    <w:basedOn w:val="1"/>
    <w:link w:val="78"/>
    <w:uiPriority w:val="0"/>
    <w:pPr>
      <w:widowControl w:val="0"/>
      <w:adjustRightInd/>
      <w:snapToGrid/>
      <w:spacing w:after="0" w:line="480" w:lineRule="atLeast"/>
      <w:jc w:val="both"/>
    </w:pPr>
    <w:rPr>
      <w:rFonts w:ascii="楷体_GB2312" w:hAnsi="Times New Roman" w:eastAsia="楷体_GB2312" w:cs="Times New Roman"/>
      <w:b/>
      <w:kern w:val="2"/>
      <w:sz w:val="30"/>
    </w:rPr>
  </w:style>
  <w:style w:type="paragraph" w:styleId="21">
    <w:name w:val="Body Text Indent"/>
    <w:basedOn w:val="1"/>
    <w:link w:val="93"/>
    <w:qFormat/>
    <w:uiPriority w:val="0"/>
    <w:pPr>
      <w:widowControl w:val="0"/>
      <w:adjustRightInd/>
      <w:snapToGrid/>
      <w:spacing w:after="0"/>
      <w:ind w:firstLine="360"/>
      <w:jc w:val="both"/>
    </w:pPr>
    <w:rPr>
      <w:rFonts w:ascii="Arial" w:hAnsi="Arial" w:eastAsia="宋体" w:cs="Times New Roman"/>
      <w:kern w:val="2"/>
      <w:sz w:val="21"/>
      <w:szCs w:val="24"/>
    </w:rPr>
  </w:style>
  <w:style w:type="paragraph" w:styleId="22">
    <w:name w:val="HTML Address"/>
    <w:basedOn w:val="1"/>
    <w:link w:val="87"/>
    <w:uiPriority w:val="0"/>
    <w:pPr>
      <w:widowControl w:val="0"/>
      <w:adjustRightInd/>
      <w:snapToGrid/>
      <w:spacing w:after="0"/>
      <w:jc w:val="both"/>
    </w:pPr>
    <w:rPr>
      <w:rFonts w:asciiTheme="minorHAnsi" w:hAnsiTheme="minorHAnsi"/>
      <w:i/>
      <w:iCs/>
      <w:kern w:val="2"/>
      <w:sz w:val="21"/>
      <w:szCs w:val="24"/>
    </w:rPr>
  </w:style>
  <w:style w:type="paragraph" w:styleId="23">
    <w:name w:val="toc 5"/>
    <w:basedOn w:val="1"/>
    <w:next w:val="1"/>
    <w:qFormat/>
    <w:uiPriority w:val="0"/>
    <w:pPr>
      <w:widowControl w:val="0"/>
      <w:adjustRightInd/>
      <w:snapToGrid/>
      <w:spacing w:after="0"/>
      <w:ind w:left="840"/>
    </w:pPr>
    <w:rPr>
      <w:rFonts w:ascii="Times New Roman" w:hAnsi="Times New Roman" w:eastAsia="宋体" w:cs="Times New Roman"/>
      <w:kern w:val="2"/>
      <w:sz w:val="18"/>
      <w:szCs w:val="18"/>
    </w:rPr>
  </w:style>
  <w:style w:type="paragraph" w:styleId="24">
    <w:name w:val="toc 3"/>
    <w:basedOn w:val="1"/>
    <w:next w:val="1"/>
    <w:qFormat/>
    <w:uiPriority w:val="0"/>
    <w:pPr>
      <w:widowControl w:val="0"/>
      <w:adjustRightInd/>
      <w:snapToGrid/>
      <w:spacing w:after="0"/>
      <w:ind w:left="420"/>
    </w:pPr>
    <w:rPr>
      <w:rFonts w:ascii="Times New Roman" w:hAnsi="Times New Roman" w:eastAsia="宋体" w:cs="Times New Roman"/>
      <w:i/>
      <w:iCs/>
      <w:kern w:val="2"/>
      <w:sz w:val="20"/>
      <w:szCs w:val="20"/>
    </w:rPr>
  </w:style>
  <w:style w:type="paragraph" w:styleId="25">
    <w:name w:val="Plain Text"/>
    <w:basedOn w:val="1"/>
    <w:link w:val="139"/>
    <w:qFormat/>
    <w:uiPriority w:val="0"/>
    <w:pPr>
      <w:widowControl w:val="0"/>
      <w:adjustRightInd/>
      <w:snapToGrid/>
      <w:spacing w:after="0"/>
      <w:jc w:val="both"/>
    </w:pPr>
    <w:rPr>
      <w:rFonts w:ascii="宋体" w:hAnsi="Courier New" w:eastAsia="宋体" w:cs="Times New Roman"/>
      <w:kern w:val="2"/>
      <w:sz w:val="21"/>
    </w:rPr>
  </w:style>
  <w:style w:type="paragraph" w:styleId="26">
    <w:name w:val="toc 8"/>
    <w:basedOn w:val="1"/>
    <w:next w:val="1"/>
    <w:qFormat/>
    <w:uiPriority w:val="0"/>
    <w:pPr>
      <w:widowControl w:val="0"/>
      <w:adjustRightInd/>
      <w:snapToGrid/>
      <w:spacing w:after="0"/>
      <w:ind w:left="1470"/>
    </w:pPr>
    <w:rPr>
      <w:rFonts w:ascii="Times New Roman" w:hAnsi="Times New Roman" w:eastAsia="宋体" w:cs="Times New Roman"/>
      <w:kern w:val="2"/>
      <w:sz w:val="18"/>
      <w:szCs w:val="18"/>
    </w:rPr>
  </w:style>
  <w:style w:type="paragraph" w:styleId="27">
    <w:name w:val="Date"/>
    <w:basedOn w:val="1"/>
    <w:next w:val="1"/>
    <w:link w:val="81"/>
    <w:qFormat/>
    <w:uiPriority w:val="0"/>
    <w:pPr>
      <w:widowControl w:val="0"/>
      <w:autoSpaceDE w:val="0"/>
      <w:autoSpaceDN w:val="0"/>
      <w:snapToGrid/>
      <w:spacing w:after="0" w:line="312" w:lineRule="atLeast"/>
      <w:jc w:val="both"/>
      <w:textAlignment w:val="baseline"/>
    </w:pPr>
    <w:rPr>
      <w:rFonts w:ascii="Times New Roman" w:hAnsi="Times New Roman" w:eastAsia="宋体" w:cs="Times New Roman"/>
      <w:sz w:val="32"/>
    </w:rPr>
  </w:style>
  <w:style w:type="paragraph" w:styleId="28">
    <w:name w:val="Body Text Indent 2"/>
    <w:basedOn w:val="1"/>
    <w:link w:val="137"/>
    <w:qFormat/>
    <w:uiPriority w:val="0"/>
    <w:pPr>
      <w:widowControl w:val="0"/>
      <w:adjustRightInd/>
      <w:snapToGrid/>
      <w:spacing w:after="0" w:line="360" w:lineRule="auto"/>
      <w:ind w:left="718" w:leftChars="342"/>
      <w:jc w:val="both"/>
    </w:pPr>
    <w:rPr>
      <w:rFonts w:ascii="宋体" w:hAnsi="宋体" w:eastAsia="宋体" w:cs="Times New Roman"/>
      <w:kern w:val="2"/>
      <w:sz w:val="24"/>
      <w:szCs w:val="24"/>
    </w:rPr>
  </w:style>
  <w:style w:type="paragraph" w:styleId="29">
    <w:name w:val="Balloon Text"/>
    <w:basedOn w:val="1"/>
    <w:link w:val="127"/>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30">
    <w:name w:val="footer"/>
    <w:basedOn w:val="1"/>
    <w:link w:val="67"/>
    <w:unhideWhenUsed/>
    <w:qFormat/>
    <w:uiPriority w:val="99"/>
    <w:pPr>
      <w:tabs>
        <w:tab w:val="center" w:pos="4153"/>
        <w:tab w:val="right" w:pos="8306"/>
      </w:tabs>
    </w:pPr>
    <w:rPr>
      <w:sz w:val="18"/>
      <w:szCs w:val="18"/>
    </w:rPr>
  </w:style>
  <w:style w:type="paragraph" w:styleId="31">
    <w:name w:val="header"/>
    <w:basedOn w:val="1"/>
    <w:link w:val="66"/>
    <w:unhideWhenUsed/>
    <w:qFormat/>
    <w:uiPriority w:val="99"/>
    <w:pPr>
      <w:pBdr>
        <w:bottom w:val="single" w:color="auto" w:sz="6" w:space="1"/>
      </w:pBdr>
      <w:tabs>
        <w:tab w:val="center" w:pos="4153"/>
        <w:tab w:val="right" w:pos="8306"/>
      </w:tabs>
      <w:jc w:val="center"/>
    </w:pPr>
    <w:rPr>
      <w:sz w:val="18"/>
      <w:szCs w:val="18"/>
    </w:rPr>
  </w:style>
  <w:style w:type="paragraph" w:styleId="32">
    <w:name w:val="toc 1"/>
    <w:basedOn w:val="1"/>
    <w:next w:val="1"/>
    <w:qFormat/>
    <w:uiPriority w:val="0"/>
    <w:pPr>
      <w:widowControl w:val="0"/>
      <w:adjustRightInd/>
      <w:snapToGrid/>
      <w:spacing w:before="120" w:after="120"/>
    </w:pPr>
    <w:rPr>
      <w:rFonts w:ascii="Times New Roman" w:hAnsi="Times New Roman" w:eastAsia="宋体" w:cs="Times New Roman"/>
      <w:b/>
      <w:bCs/>
      <w:caps/>
      <w:kern w:val="2"/>
      <w:sz w:val="30"/>
      <w:szCs w:val="20"/>
    </w:rPr>
  </w:style>
  <w:style w:type="paragraph" w:styleId="33">
    <w:name w:val="toc 4"/>
    <w:basedOn w:val="1"/>
    <w:next w:val="1"/>
    <w:uiPriority w:val="0"/>
    <w:pPr>
      <w:widowControl w:val="0"/>
      <w:adjustRightInd/>
      <w:snapToGrid/>
      <w:spacing w:after="0"/>
      <w:ind w:left="630"/>
    </w:pPr>
    <w:rPr>
      <w:rFonts w:ascii="Times New Roman" w:hAnsi="Times New Roman" w:eastAsia="宋体" w:cs="Times New Roman"/>
      <w:kern w:val="2"/>
      <w:sz w:val="18"/>
      <w:szCs w:val="18"/>
    </w:rPr>
  </w:style>
  <w:style w:type="paragraph" w:styleId="34">
    <w:name w:val="index heading"/>
    <w:basedOn w:val="1"/>
    <w:next w:val="35"/>
    <w:uiPriority w:val="0"/>
    <w:pPr>
      <w:widowControl w:val="0"/>
      <w:adjustRightInd/>
      <w:snapToGrid/>
      <w:spacing w:after="0"/>
      <w:jc w:val="both"/>
    </w:pPr>
    <w:rPr>
      <w:rFonts w:ascii="Times New Roman" w:hAnsi="Times New Roman" w:eastAsia="宋体" w:cs="Times New Roman"/>
      <w:sz w:val="28"/>
      <w:szCs w:val="20"/>
    </w:rPr>
  </w:style>
  <w:style w:type="paragraph" w:styleId="35">
    <w:name w:val="index 1"/>
    <w:basedOn w:val="1"/>
    <w:next w:val="1"/>
    <w:unhideWhenUsed/>
    <w:qFormat/>
    <w:uiPriority w:val="0"/>
  </w:style>
  <w:style w:type="paragraph" w:styleId="36">
    <w:name w:val="List"/>
    <w:basedOn w:val="1"/>
    <w:qFormat/>
    <w:uiPriority w:val="0"/>
    <w:pPr>
      <w:widowControl w:val="0"/>
      <w:numPr>
        <w:ilvl w:val="0"/>
        <w:numId w:val="4"/>
      </w:numPr>
      <w:tabs>
        <w:tab w:val="left" w:pos="360"/>
        <w:tab w:val="left" w:pos="709"/>
        <w:tab w:val="clear" w:pos="1261"/>
      </w:tabs>
      <w:adjustRightInd/>
      <w:snapToGrid/>
      <w:spacing w:after="0" w:line="300" w:lineRule="auto"/>
      <w:ind w:left="363" w:hanging="170"/>
      <w:jc w:val="both"/>
    </w:pPr>
    <w:rPr>
      <w:rFonts w:ascii="Times New Roman" w:hAnsi="Times New Roman" w:eastAsia="宋体" w:cs="Times New Roman"/>
      <w:spacing w:val="20"/>
      <w:kern w:val="2"/>
      <w:sz w:val="21"/>
      <w:szCs w:val="20"/>
    </w:rPr>
  </w:style>
  <w:style w:type="paragraph" w:styleId="37">
    <w:name w:val="footnote text"/>
    <w:basedOn w:val="1"/>
    <w:link w:val="145"/>
    <w:unhideWhenUsed/>
    <w:uiPriority w:val="0"/>
    <w:pPr>
      <w:widowControl w:val="0"/>
      <w:adjustRightInd/>
      <w:spacing w:after="0"/>
    </w:pPr>
    <w:rPr>
      <w:rFonts w:ascii="Times New Roman" w:hAnsi="Times New Roman" w:eastAsia="宋体" w:cs="Times New Roman"/>
      <w:kern w:val="2"/>
      <w:sz w:val="18"/>
      <w:szCs w:val="18"/>
    </w:rPr>
  </w:style>
  <w:style w:type="paragraph" w:styleId="38">
    <w:name w:val="toc 6"/>
    <w:basedOn w:val="1"/>
    <w:next w:val="1"/>
    <w:qFormat/>
    <w:uiPriority w:val="0"/>
    <w:pPr>
      <w:widowControl w:val="0"/>
      <w:adjustRightInd/>
      <w:snapToGrid/>
      <w:spacing w:after="0"/>
      <w:ind w:left="1050"/>
    </w:pPr>
    <w:rPr>
      <w:rFonts w:ascii="Times New Roman" w:hAnsi="Times New Roman" w:eastAsia="宋体" w:cs="Times New Roman"/>
      <w:kern w:val="2"/>
      <w:sz w:val="18"/>
      <w:szCs w:val="18"/>
    </w:rPr>
  </w:style>
  <w:style w:type="paragraph" w:styleId="39">
    <w:name w:val="Body Text Indent 3"/>
    <w:basedOn w:val="1"/>
    <w:link w:val="109"/>
    <w:uiPriority w:val="0"/>
    <w:pPr>
      <w:widowControl w:val="0"/>
      <w:adjustRightInd/>
      <w:snapToGrid/>
      <w:spacing w:after="0" w:line="360" w:lineRule="auto"/>
      <w:ind w:firstLine="480" w:firstLineChars="200"/>
      <w:jc w:val="both"/>
    </w:pPr>
    <w:rPr>
      <w:rFonts w:ascii="宋体" w:hAnsi="宋体" w:eastAsia="宋体" w:cs="Times New Roman"/>
      <w:kern w:val="2"/>
      <w:sz w:val="24"/>
      <w:szCs w:val="24"/>
    </w:rPr>
  </w:style>
  <w:style w:type="paragraph" w:styleId="40">
    <w:name w:val="table of figures"/>
    <w:basedOn w:val="1"/>
    <w:next w:val="1"/>
    <w:uiPriority w:val="0"/>
    <w:pPr>
      <w:widowControl w:val="0"/>
      <w:adjustRightInd/>
      <w:snapToGrid/>
      <w:spacing w:after="0"/>
      <w:ind w:left="200" w:leftChars="200" w:hanging="200" w:hangingChars="200"/>
      <w:jc w:val="both"/>
    </w:pPr>
    <w:rPr>
      <w:rFonts w:ascii="Times New Roman" w:hAnsi="Times New Roman" w:eastAsia="宋体" w:cs="Times New Roman"/>
      <w:kern w:val="2"/>
      <w:sz w:val="21"/>
      <w:szCs w:val="24"/>
    </w:rPr>
  </w:style>
  <w:style w:type="paragraph" w:styleId="41">
    <w:name w:val="toc 2"/>
    <w:basedOn w:val="1"/>
    <w:next w:val="1"/>
    <w:qFormat/>
    <w:uiPriority w:val="0"/>
    <w:pPr>
      <w:widowControl w:val="0"/>
      <w:adjustRightInd/>
      <w:snapToGrid/>
      <w:spacing w:after="0"/>
      <w:ind w:left="210"/>
    </w:pPr>
    <w:rPr>
      <w:rFonts w:ascii="Times New Roman" w:hAnsi="Times New Roman" w:eastAsia="宋体" w:cs="Times New Roman"/>
      <w:smallCaps/>
      <w:kern w:val="2"/>
      <w:sz w:val="24"/>
      <w:szCs w:val="20"/>
    </w:rPr>
  </w:style>
  <w:style w:type="paragraph" w:styleId="42">
    <w:name w:val="toc 9"/>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paragraph" w:styleId="43">
    <w:name w:val="Body Text 2"/>
    <w:basedOn w:val="1"/>
    <w:link w:val="85"/>
    <w:uiPriority w:val="0"/>
    <w:pPr>
      <w:widowControl w:val="0"/>
      <w:adjustRightInd/>
      <w:snapToGrid/>
      <w:spacing w:after="0"/>
      <w:jc w:val="both"/>
    </w:pPr>
    <w:rPr>
      <w:rFonts w:ascii="Times New Roman" w:hAnsi="Times New Roman" w:eastAsia="宋体" w:cs="Times New Roman"/>
      <w:kern w:val="2"/>
      <w:sz w:val="18"/>
      <w:szCs w:val="24"/>
    </w:rPr>
  </w:style>
  <w:style w:type="paragraph" w:styleId="44">
    <w:name w:val="HTML Preformatted"/>
    <w:basedOn w:val="1"/>
    <w:link w:val="12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45">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paragraph" w:styleId="46">
    <w:name w:val="Title"/>
    <w:basedOn w:val="1"/>
    <w:link w:val="95"/>
    <w:qFormat/>
    <w:uiPriority w:val="0"/>
    <w:pPr>
      <w:widowControl w:val="0"/>
      <w:adjustRightInd/>
      <w:snapToGrid/>
      <w:spacing w:before="120" w:after="60"/>
      <w:jc w:val="center"/>
    </w:pPr>
    <w:rPr>
      <w:rFonts w:ascii="Arial" w:hAnsi="Arial"/>
      <w:b/>
      <w:kern w:val="2"/>
      <w:sz w:val="44"/>
    </w:rPr>
  </w:style>
  <w:style w:type="character" w:styleId="48">
    <w:name w:val="Strong"/>
    <w:qFormat/>
    <w:uiPriority w:val="0"/>
    <w:rPr>
      <w:b/>
      <w:bCs/>
    </w:rPr>
  </w:style>
  <w:style w:type="character" w:styleId="49">
    <w:name w:val="endnote reference"/>
    <w:qFormat/>
    <w:uiPriority w:val="0"/>
    <w:rPr>
      <w:rFonts w:ascii="Times New Roman" w:hAnsi="Times New Roman" w:eastAsia="宋体" w:cs="Times New Roman"/>
      <w:vertAlign w:val="superscript"/>
    </w:rPr>
  </w:style>
  <w:style w:type="character" w:styleId="50">
    <w:name w:val="page number"/>
    <w:qFormat/>
    <w:uiPriority w:val="0"/>
    <w:rPr>
      <w:rFonts w:ascii="Times New Roman" w:hAnsi="Times New Roman" w:eastAsia="宋体" w:cs="Times New Roman"/>
    </w:rPr>
  </w:style>
  <w:style w:type="character" w:styleId="51">
    <w:name w:val="FollowedHyperlink"/>
    <w:basedOn w:val="47"/>
    <w:semiHidden/>
    <w:unhideWhenUsed/>
    <w:qFormat/>
    <w:uiPriority w:val="99"/>
    <w:rPr>
      <w:color w:val="800080" w:themeColor="followedHyperlink"/>
      <w:u w:val="single"/>
    </w:rPr>
  </w:style>
  <w:style w:type="character" w:styleId="52">
    <w:name w:val="Emphasis"/>
    <w:qFormat/>
    <w:uiPriority w:val="20"/>
    <w:rPr>
      <w:rFonts w:ascii="Times New Roman" w:hAnsi="Times New Roman" w:eastAsia="宋体" w:cs="Times New Roman"/>
      <w:color w:val="CC0000"/>
    </w:rPr>
  </w:style>
  <w:style w:type="character" w:styleId="53">
    <w:name w:val="HTML Definition"/>
    <w:uiPriority w:val="0"/>
    <w:rPr>
      <w:i/>
      <w:iCs/>
      <w:kern w:val="0"/>
      <w:sz w:val="24"/>
      <w:szCs w:val="20"/>
    </w:rPr>
  </w:style>
  <w:style w:type="character" w:styleId="54">
    <w:name w:val="HTML Typewriter"/>
    <w:uiPriority w:val="0"/>
    <w:rPr>
      <w:rFonts w:ascii="Courier New" w:hAnsi="Courier New"/>
      <w:kern w:val="0"/>
      <w:sz w:val="20"/>
      <w:szCs w:val="20"/>
    </w:rPr>
  </w:style>
  <w:style w:type="character" w:styleId="55">
    <w:name w:val="HTML Acronym"/>
    <w:qFormat/>
    <w:uiPriority w:val="0"/>
  </w:style>
  <w:style w:type="character" w:styleId="56">
    <w:name w:val="HTML Variable"/>
    <w:qFormat/>
    <w:uiPriority w:val="0"/>
    <w:rPr>
      <w:i/>
      <w:iCs/>
      <w:kern w:val="0"/>
      <w:sz w:val="24"/>
      <w:szCs w:val="20"/>
    </w:rPr>
  </w:style>
  <w:style w:type="character" w:styleId="57">
    <w:name w:val="Hyperlink"/>
    <w:uiPriority w:val="0"/>
    <w:rPr>
      <w:rFonts w:ascii="Times New Roman" w:hAnsi="Times New Roman" w:eastAsia="宋体" w:cs="Times New Roman"/>
      <w:color w:val="0000FF"/>
      <w:u w:val="single"/>
    </w:rPr>
  </w:style>
  <w:style w:type="character" w:styleId="58">
    <w:name w:val="HTML Code"/>
    <w:uiPriority w:val="0"/>
    <w:rPr>
      <w:rFonts w:ascii="Courier New" w:hAnsi="Courier New"/>
      <w:kern w:val="0"/>
      <w:sz w:val="20"/>
      <w:szCs w:val="20"/>
    </w:rPr>
  </w:style>
  <w:style w:type="character" w:styleId="59">
    <w:name w:val="annotation reference"/>
    <w:qFormat/>
    <w:uiPriority w:val="0"/>
    <w:rPr>
      <w:rFonts w:ascii="Times New Roman" w:hAnsi="Times New Roman" w:eastAsia="宋体" w:cs="Times New Roman"/>
      <w:sz w:val="21"/>
      <w:szCs w:val="21"/>
    </w:rPr>
  </w:style>
  <w:style w:type="character" w:styleId="60">
    <w:name w:val="HTML Cite"/>
    <w:qFormat/>
    <w:uiPriority w:val="0"/>
    <w:rPr>
      <w:i/>
      <w:iCs/>
      <w:kern w:val="0"/>
      <w:sz w:val="24"/>
      <w:szCs w:val="20"/>
    </w:rPr>
  </w:style>
  <w:style w:type="character" w:styleId="61">
    <w:name w:val="footnote reference"/>
    <w:unhideWhenUsed/>
    <w:uiPriority w:val="0"/>
    <w:rPr>
      <w:rFonts w:ascii="Times New Roman" w:hAnsi="Times New Roman" w:eastAsia="宋体" w:cs="Times New Roman"/>
      <w:vertAlign w:val="superscript"/>
    </w:rPr>
  </w:style>
  <w:style w:type="character" w:styleId="62">
    <w:name w:val="HTML Keyboard"/>
    <w:uiPriority w:val="0"/>
    <w:rPr>
      <w:rFonts w:ascii="Courier New" w:hAnsi="Courier New"/>
      <w:kern w:val="0"/>
      <w:sz w:val="20"/>
      <w:szCs w:val="20"/>
    </w:rPr>
  </w:style>
  <w:style w:type="character" w:styleId="63">
    <w:name w:val="HTML Sample"/>
    <w:qFormat/>
    <w:uiPriority w:val="0"/>
    <w:rPr>
      <w:rFonts w:ascii="Courier New" w:hAnsi="Courier New"/>
      <w:kern w:val="0"/>
      <w:sz w:val="24"/>
      <w:szCs w:val="20"/>
    </w:rPr>
  </w:style>
  <w:style w:type="table" w:styleId="65">
    <w:name w:val="Table Grid"/>
    <w:basedOn w:val="64"/>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6">
    <w:name w:val="页眉 Char"/>
    <w:basedOn w:val="47"/>
    <w:link w:val="31"/>
    <w:uiPriority w:val="0"/>
    <w:rPr>
      <w:rFonts w:ascii="Tahoma" w:hAnsi="Tahoma"/>
      <w:sz w:val="18"/>
      <w:szCs w:val="18"/>
    </w:rPr>
  </w:style>
  <w:style w:type="character" w:customStyle="1" w:styleId="67">
    <w:name w:val="页脚 Char"/>
    <w:basedOn w:val="47"/>
    <w:link w:val="30"/>
    <w:qFormat/>
    <w:uiPriority w:val="99"/>
    <w:rPr>
      <w:rFonts w:ascii="Tahoma" w:hAnsi="Tahoma"/>
      <w:sz w:val="18"/>
      <w:szCs w:val="18"/>
    </w:rPr>
  </w:style>
  <w:style w:type="character" w:customStyle="1" w:styleId="68">
    <w:name w:val="标题 1 Char"/>
    <w:basedOn w:val="47"/>
    <w:link w:val="2"/>
    <w:qFormat/>
    <w:uiPriority w:val="0"/>
    <w:rPr>
      <w:rFonts w:ascii="宋体" w:hAnsi="宋体" w:eastAsia="宋体" w:cs="Times New Roman"/>
      <w:b/>
      <w:bCs/>
      <w:kern w:val="2"/>
      <w:sz w:val="48"/>
      <w:szCs w:val="24"/>
    </w:rPr>
  </w:style>
  <w:style w:type="character" w:customStyle="1" w:styleId="69">
    <w:name w:val="标题 2 Char"/>
    <w:basedOn w:val="47"/>
    <w:link w:val="3"/>
    <w:qFormat/>
    <w:uiPriority w:val="0"/>
    <w:rPr>
      <w:rFonts w:ascii="宋体" w:hAnsi="宋体" w:eastAsia="宋体" w:cs="Times New Roman"/>
      <w:b/>
      <w:sz w:val="30"/>
      <w:szCs w:val="20"/>
    </w:rPr>
  </w:style>
  <w:style w:type="character" w:customStyle="1" w:styleId="70">
    <w:name w:val="标题 3 Char"/>
    <w:basedOn w:val="47"/>
    <w:link w:val="4"/>
    <w:qFormat/>
    <w:uiPriority w:val="0"/>
    <w:rPr>
      <w:rFonts w:ascii="宋体" w:hAnsi="宋体" w:eastAsia="宋体" w:cs="Times New Roman"/>
      <w:b/>
      <w:sz w:val="28"/>
      <w:szCs w:val="20"/>
    </w:rPr>
  </w:style>
  <w:style w:type="character" w:customStyle="1" w:styleId="71">
    <w:name w:val="标题 4 Char"/>
    <w:basedOn w:val="47"/>
    <w:link w:val="5"/>
    <w:qFormat/>
    <w:uiPriority w:val="0"/>
    <w:rPr>
      <w:rFonts w:ascii="Arial" w:hAnsi="Arial" w:eastAsia="黑体" w:cs="Times New Roman"/>
      <w:b/>
      <w:bCs/>
      <w:kern w:val="2"/>
      <w:sz w:val="28"/>
      <w:szCs w:val="28"/>
    </w:rPr>
  </w:style>
  <w:style w:type="character" w:customStyle="1" w:styleId="72">
    <w:name w:val="标题 5 Char"/>
    <w:basedOn w:val="47"/>
    <w:link w:val="6"/>
    <w:qFormat/>
    <w:uiPriority w:val="0"/>
    <w:rPr>
      <w:rFonts w:ascii="Arial" w:hAnsi="Arial" w:eastAsia="宋体" w:cs="Times New Roman"/>
      <w:szCs w:val="20"/>
    </w:rPr>
  </w:style>
  <w:style w:type="character" w:customStyle="1" w:styleId="73">
    <w:name w:val="标题 6 Char"/>
    <w:basedOn w:val="47"/>
    <w:link w:val="7"/>
    <w:qFormat/>
    <w:uiPriority w:val="0"/>
    <w:rPr>
      <w:rFonts w:ascii="Times New Roman" w:hAnsi="Arial" w:eastAsia="宋体" w:cs="Times New Roman"/>
      <w:i/>
      <w:szCs w:val="20"/>
    </w:rPr>
  </w:style>
  <w:style w:type="character" w:customStyle="1" w:styleId="74">
    <w:name w:val="标题 7 Char"/>
    <w:basedOn w:val="47"/>
    <w:link w:val="8"/>
    <w:qFormat/>
    <w:uiPriority w:val="0"/>
    <w:rPr>
      <w:rFonts w:ascii="Arial" w:hAnsi="Arial" w:eastAsia="宋体" w:cs="Times New Roman"/>
      <w:sz w:val="20"/>
      <w:szCs w:val="20"/>
    </w:rPr>
  </w:style>
  <w:style w:type="character" w:customStyle="1" w:styleId="75">
    <w:name w:val="标题 8 Char"/>
    <w:basedOn w:val="47"/>
    <w:link w:val="9"/>
    <w:qFormat/>
    <w:uiPriority w:val="0"/>
    <w:rPr>
      <w:rFonts w:ascii="Arial" w:hAnsi="Arial" w:eastAsia="宋体" w:cs="Times New Roman"/>
      <w:i/>
      <w:sz w:val="20"/>
      <w:szCs w:val="20"/>
    </w:rPr>
  </w:style>
  <w:style w:type="character" w:customStyle="1" w:styleId="76">
    <w:name w:val="标题 9 Char"/>
    <w:basedOn w:val="47"/>
    <w:link w:val="10"/>
    <w:qFormat/>
    <w:uiPriority w:val="0"/>
    <w:rPr>
      <w:rFonts w:ascii="Arial" w:hAnsi="Arial" w:eastAsia="宋体" w:cs="Times New Roman"/>
      <w:b/>
      <w:i/>
      <w:sz w:val="18"/>
      <w:szCs w:val="20"/>
    </w:rPr>
  </w:style>
  <w:style w:type="character" w:customStyle="1" w:styleId="77">
    <w:name w:val="正文文本 Char"/>
    <w:link w:val="20"/>
    <w:qFormat/>
    <w:uiPriority w:val="0"/>
    <w:rPr>
      <w:rFonts w:ascii="楷体_GB2312" w:hAnsi="Times New Roman" w:eastAsia="楷体_GB2312" w:cs="Times New Roman"/>
      <w:b/>
      <w:kern w:val="2"/>
      <w:sz w:val="30"/>
    </w:rPr>
  </w:style>
  <w:style w:type="character" w:customStyle="1" w:styleId="78">
    <w:name w:val="正文文本 Char1"/>
    <w:basedOn w:val="47"/>
    <w:link w:val="20"/>
    <w:qFormat/>
    <w:uiPriority w:val="0"/>
    <w:rPr>
      <w:rFonts w:ascii="Tahoma" w:hAnsi="Tahoma"/>
    </w:rPr>
  </w:style>
  <w:style w:type="character" w:customStyle="1" w:styleId="79">
    <w:name w:val="页脚 Char3"/>
    <w:qFormat/>
    <w:uiPriority w:val="99"/>
    <w:rPr>
      <w:rFonts w:ascii="Times New Roman" w:hAnsi="Times New Roman" w:eastAsia="宋体" w:cs="Times New Roman"/>
      <w:sz w:val="18"/>
    </w:rPr>
  </w:style>
  <w:style w:type="character" w:customStyle="1" w:styleId="80">
    <w:name w:val="日期 Char"/>
    <w:link w:val="27"/>
    <w:qFormat/>
    <w:uiPriority w:val="0"/>
    <w:rPr>
      <w:rFonts w:ascii="Times New Roman" w:hAnsi="Times New Roman" w:eastAsia="宋体" w:cs="Times New Roman"/>
      <w:sz w:val="32"/>
    </w:rPr>
  </w:style>
  <w:style w:type="character" w:customStyle="1" w:styleId="81">
    <w:name w:val="日期 Char1"/>
    <w:basedOn w:val="47"/>
    <w:link w:val="27"/>
    <w:semiHidden/>
    <w:qFormat/>
    <w:uiPriority w:val="99"/>
    <w:rPr>
      <w:rFonts w:ascii="Tahoma" w:hAnsi="Tahoma"/>
    </w:rPr>
  </w:style>
  <w:style w:type="character" w:customStyle="1" w:styleId="82">
    <w:name w:val="标题 Char4"/>
    <w:uiPriority w:val="10"/>
    <w:rPr>
      <w:rFonts w:ascii="Cambria" w:hAnsi="Cambria" w:eastAsia="宋体" w:cs="Times New Roman"/>
      <w:b/>
      <w:bCs/>
      <w:sz w:val="32"/>
      <w:szCs w:val="32"/>
    </w:rPr>
  </w:style>
  <w:style w:type="character" w:customStyle="1" w:styleId="83">
    <w:name w:val="页眉 Char1"/>
    <w:uiPriority w:val="0"/>
    <w:rPr>
      <w:rFonts w:ascii="Times New Roman" w:hAnsi="Times New Roman" w:eastAsia="宋体" w:cs="Times New Roman"/>
      <w:sz w:val="18"/>
      <w:szCs w:val="18"/>
    </w:rPr>
  </w:style>
  <w:style w:type="character" w:customStyle="1" w:styleId="84">
    <w:name w:val="正文文本 2 Char"/>
    <w:link w:val="43"/>
    <w:qFormat/>
    <w:uiPriority w:val="0"/>
    <w:rPr>
      <w:rFonts w:ascii="Times New Roman" w:hAnsi="Times New Roman" w:eastAsia="宋体" w:cs="Times New Roman"/>
      <w:kern w:val="2"/>
      <w:sz w:val="18"/>
      <w:szCs w:val="24"/>
    </w:rPr>
  </w:style>
  <w:style w:type="character" w:customStyle="1" w:styleId="85">
    <w:name w:val="正文文本 2 Char1"/>
    <w:basedOn w:val="47"/>
    <w:link w:val="43"/>
    <w:semiHidden/>
    <w:qFormat/>
    <w:uiPriority w:val="99"/>
    <w:rPr>
      <w:rFonts w:ascii="Tahoma" w:hAnsi="Tahoma"/>
    </w:rPr>
  </w:style>
  <w:style w:type="character" w:customStyle="1" w:styleId="86">
    <w:name w:val="HTML 地址 Char"/>
    <w:link w:val="22"/>
    <w:qFormat/>
    <w:uiPriority w:val="0"/>
    <w:rPr>
      <w:i/>
      <w:iCs/>
      <w:kern w:val="2"/>
      <w:sz w:val="21"/>
      <w:szCs w:val="24"/>
    </w:rPr>
  </w:style>
  <w:style w:type="character" w:customStyle="1" w:styleId="87">
    <w:name w:val="HTML 地址 Char1"/>
    <w:basedOn w:val="47"/>
    <w:link w:val="22"/>
    <w:semiHidden/>
    <w:qFormat/>
    <w:uiPriority w:val="99"/>
    <w:rPr>
      <w:rFonts w:ascii="Tahoma" w:hAnsi="Tahoma"/>
      <w:i/>
      <w:iCs/>
    </w:rPr>
  </w:style>
  <w:style w:type="character" w:customStyle="1" w:styleId="88">
    <w:name w:val="正文文本 3 Char1"/>
    <w:semiHidden/>
    <w:uiPriority w:val="99"/>
    <w:rPr>
      <w:rFonts w:ascii="Tahoma" w:hAnsi="Tahoma" w:eastAsia="宋体" w:cs="Times New Roman"/>
      <w:sz w:val="16"/>
      <w:szCs w:val="16"/>
    </w:rPr>
  </w:style>
  <w:style w:type="character" w:customStyle="1" w:styleId="89">
    <w:name w:val="正文缩进 Char1"/>
    <w:link w:val="15"/>
    <w:uiPriority w:val="0"/>
    <w:rPr>
      <w:rFonts w:ascii="Times New Roman" w:hAnsi="Times New Roman" w:eastAsia="宋体" w:cs="Times New Roman"/>
      <w:sz w:val="21"/>
    </w:rPr>
  </w:style>
  <w:style w:type="character" w:customStyle="1" w:styleId="90">
    <w:name w:val="标题 Char1"/>
    <w:uiPriority w:val="0"/>
    <w:rPr>
      <w:rFonts w:ascii="Cambria" w:hAnsi="Cambria" w:cs="Times New Roman"/>
      <w:b/>
      <w:bCs/>
      <w:kern w:val="2"/>
      <w:sz w:val="32"/>
      <w:szCs w:val="32"/>
    </w:rPr>
  </w:style>
  <w:style w:type="character" w:customStyle="1" w:styleId="91">
    <w:name w:val="text11"/>
    <w:uiPriority w:val="0"/>
    <w:rPr>
      <w:rFonts w:hint="eastAsia" w:ascii="宋体" w:hAnsi="宋体" w:eastAsia="宋体"/>
      <w:kern w:val="0"/>
      <w:sz w:val="32"/>
      <w:szCs w:val="32"/>
    </w:rPr>
  </w:style>
  <w:style w:type="character" w:customStyle="1" w:styleId="92">
    <w:name w:val="正文文本缩进 Char2"/>
    <w:link w:val="21"/>
    <w:qFormat/>
    <w:uiPriority w:val="0"/>
    <w:rPr>
      <w:rFonts w:ascii="Arial" w:hAnsi="Arial" w:eastAsia="宋体" w:cs="Times New Roman"/>
      <w:kern w:val="2"/>
      <w:sz w:val="21"/>
      <w:szCs w:val="24"/>
    </w:rPr>
  </w:style>
  <w:style w:type="character" w:customStyle="1" w:styleId="93">
    <w:name w:val="正文文本缩进 Char"/>
    <w:basedOn w:val="47"/>
    <w:link w:val="21"/>
    <w:qFormat/>
    <w:uiPriority w:val="0"/>
    <w:rPr>
      <w:rFonts w:ascii="Tahoma" w:hAnsi="Tahoma"/>
    </w:rPr>
  </w:style>
  <w:style w:type="character" w:customStyle="1" w:styleId="94">
    <w:name w:val="标题 Char"/>
    <w:link w:val="46"/>
    <w:uiPriority w:val="0"/>
    <w:rPr>
      <w:rFonts w:ascii="Arial" w:hAnsi="Arial"/>
      <w:b/>
      <w:kern w:val="2"/>
      <w:sz w:val="44"/>
    </w:rPr>
  </w:style>
  <w:style w:type="character" w:customStyle="1" w:styleId="95">
    <w:name w:val="标题 Char2"/>
    <w:basedOn w:val="47"/>
    <w:link w:val="46"/>
    <w:uiPriority w:val="0"/>
    <w:rPr>
      <w:rFonts w:eastAsia="宋体" w:asciiTheme="majorHAnsi" w:hAnsiTheme="majorHAnsi" w:cstheme="majorBidi"/>
      <w:b/>
      <w:bCs/>
      <w:sz w:val="32"/>
      <w:szCs w:val="32"/>
    </w:rPr>
  </w:style>
  <w:style w:type="character" w:customStyle="1" w:styleId="96">
    <w:name w:val="批注文字 Char1"/>
    <w:link w:val="12"/>
    <w:uiPriority w:val="0"/>
    <w:rPr>
      <w:rFonts w:ascii="Times New Roman" w:hAnsi="Times New Roman" w:eastAsia="宋体" w:cs="Times New Roman"/>
      <w:kern w:val="2"/>
      <w:sz w:val="21"/>
      <w:szCs w:val="24"/>
    </w:rPr>
  </w:style>
  <w:style w:type="character" w:customStyle="1" w:styleId="97">
    <w:name w:val="批注文字 Char"/>
    <w:basedOn w:val="47"/>
    <w:link w:val="12"/>
    <w:qFormat/>
    <w:uiPriority w:val="0"/>
    <w:rPr>
      <w:rFonts w:ascii="Tahoma" w:hAnsi="Tahoma"/>
    </w:rPr>
  </w:style>
  <w:style w:type="character" w:customStyle="1" w:styleId="98">
    <w:name w:val="weby11"/>
    <w:uiPriority w:val="0"/>
    <w:rPr>
      <w:sz w:val="18"/>
      <w:szCs w:val="18"/>
    </w:rPr>
  </w:style>
  <w:style w:type="character" w:customStyle="1" w:styleId="99">
    <w:name w:val="页脚 Char2"/>
    <w:qFormat/>
    <w:uiPriority w:val="99"/>
    <w:rPr>
      <w:rFonts w:ascii="Times New Roman" w:hAnsi="Times New Roman" w:eastAsia="宋体" w:cs="Times New Roman"/>
      <w:sz w:val="18"/>
    </w:rPr>
  </w:style>
  <w:style w:type="character" w:customStyle="1" w:styleId="100">
    <w:name w:val="supply_name1"/>
    <w:uiPriority w:val="0"/>
    <w:rPr>
      <w:rFonts w:ascii="Times New Roman" w:hAnsi="Times New Roman" w:eastAsia="宋体" w:cs="Times New Roman"/>
      <w:kern w:val="0"/>
      <w:sz w:val="24"/>
      <w:szCs w:val="20"/>
    </w:rPr>
  </w:style>
  <w:style w:type="character" w:customStyle="1" w:styleId="101">
    <w:name w:val="p141"/>
    <w:uiPriority w:val="0"/>
    <w:rPr>
      <w:rFonts w:ascii="Times New Roman" w:hAnsi="Times New Roman" w:eastAsia="宋体" w:cs="Times New Roman"/>
      <w:sz w:val="21"/>
      <w:szCs w:val="21"/>
    </w:rPr>
  </w:style>
  <w:style w:type="paragraph" w:customStyle="1" w:styleId="102">
    <w:name w:val="3"/>
    <w:qFormat/>
    <w:uiPriority w:val="99"/>
    <w:pPr>
      <w:adjustRightInd w:val="0"/>
      <w:snapToGrid w:val="0"/>
      <w:spacing w:after="200" w:line="240" w:lineRule="auto"/>
    </w:pPr>
    <w:rPr>
      <w:rFonts w:ascii="Tahoma" w:hAnsi="Tahoma" w:eastAsia="微软雅黑" w:cstheme="minorBidi"/>
      <w:sz w:val="22"/>
      <w:szCs w:val="22"/>
      <w:lang w:val="en-US" w:eastAsia="zh-CN" w:bidi="ar-SA"/>
    </w:rPr>
  </w:style>
  <w:style w:type="character" w:customStyle="1" w:styleId="103">
    <w:name w:val="p121"/>
    <w:qFormat/>
    <w:uiPriority w:val="0"/>
    <w:rPr>
      <w:rFonts w:hint="default"/>
      <w:kern w:val="0"/>
      <w:sz w:val="24"/>
      <w:szCs w:val="24"/>
    </w:rPr>
  </w:style>
  <w:style w:type="character" w:customStyle="1" w:styleId="104">
    <w:name w:val="页眉 Char2"/>
    <w:qFormat/>
    <w:uiPriority w:val="99"/>
    <w:rPr>
      <w:rFonts w:ascii="Times New Roman" w:hAnsi="Times New Roman" w:eastAsia="宋体" w:cs="Times New Roman"/>
      <w:kern w:val="2"/>
      <w:sz w:val="18"/>
      <w:szCs w:val="18"/>
    </w:rPr>
  </w:style>
  <w:style w:type="character" w:customStyle="1" w:styleId="105">
    <w:name w:val="正文缩进 Char"/>
    <w:qFormat/>
    <w:uiPriority w:val="0"/>
    <w:rPr>
      <w:rFonts w:ascii="Times New Roman" w:hAnsi="Times New Roman" w:eastAsia="宋体" w:cs="Times New Roman"/>
      <w:sz w:val="21"/>
    </w:rPr>
  </w:style>
  <w:style w:type="character" w:customStyle="1" w:styleId="106">
    <w:name w:val="个人答复风格"/>
    <w:qFormat/>
    <w:uiPriority w:val="0"/>
    <w:rPr>
      <w:rFonts w:ascii="Arial" w:hAnsi="Arial" w:eastAsia="宋体" w:cs="Arial"/>
      <w:color w:val="auto"/>
      <w:kern w:val="0"/>
      <w:sz w:val="20"/>
      <w:szCs w:val="20"/>
    </w:rPr>
  </w:style>
  <w:style w:type="character" w:customStyle="1" w:styleId="107">
    <w:name w:val="正文首行缩进 Char1"/>
    <w:qFormat/>
    <w:uiPriority w:val="0"/>
  </w:style>
  <w:style w:type="character" w:customStyle="1" w:styleId="108">
    <w:name w:val="正文文本缩进 3 Char"/>
    <w:link w:val="39"/>
    <w:qFormat/>
    <w:uiPriority w:val="0"/>
    <w:rPr>
      <w:rFonts w:ascii="宋体" w:hAnsi="宋体" w:eastAsia="宋体" w:cs="Times New Roman"/>
      <w:kern w:val="2"/>
      <w:sz w:val="24"/>
      <w:szCs w:val="24"/>
    </w:rPr>
  </w:style>
  <w:style w:type="character" w:customStyle="1" w:styleId="109">
    <w:name w:val="正文文本缩进 3 Char1"/>
    <w:basedOn w:val="47"/>
    <w:link w:val="39"/>
    <w:semiHidden/>
    <w:uiPriority w:val="99"/>
    <w:rPr>
      <w:rFonts w:ascii="Tahoma" w:hAnsi="Tahoma"/>
      <w:sz w:val="16"/>
      <w:szCs w:val="16"/>
    </w:rPr>
  </w:style>
  <w:style w:type="character" w:customStyle="1" w:styleId="110">
    <w:name w:val="tpc_content1"/>
    <w:qFormat/>
    <w:uiPriority w:val="0"/>
    <w:rPr>
      <w:kern w:val="0"/>
      <w:sz w:val="20"/>
      <w:szCs w:val="20"/>
    </w:rPr>
  </w:style>
  <w:style w:type="character" w:customStyle="1" w:styleId="111">
    <w:name w:val="font01"/>
    <w:qFormat/>
    <w:uiPriority w:val="0"/>
    <w:rPr>
      <w:rFonts w:hint="eastAsia" w:ascii="宋体" w:hAnsi="宋体" w:eastAsia="宋体" w:cs="宋体"/>
      <w:color w:val="000000"/>
      <w:sz w:val="24"/>
      <w:szCs w:val="24"/>
      <w:u w:val="none"/>
    </w:rPr>
  </w:style>
  <w:style w:type="character" w:customStyle="1" w:styleId="112">
    <w:name w:val="文档结构图 Char"/>
    <w:link w:val="17"/>
    <w:qFormat/>
    <w:uiPriority w:val="0"/>
    <w:rPr>
      <w:rFonts w:ascii="Times New Roman" w:hAnsi="Times New Roman" w:eastAsia="宋体" w:cs="Times New Roman"/>
      <w:kern w:val="2"/>
      <w:sz w:val="21"/>
      <w:szCs w:val="24"/>
      <w:shd w:val="clear" w:color="auto" w:fill="000080"/>
    </w:rPr>
  </w:style>
  <w:style w:type="character" w:customStyle="1" w:styleId="113">
    <w:name w:val="文档结构图 Char1"/>
    <w:basedOn w:val="47"/>
    <w:link w:val="17"/>
    <w:semiHidden/>
    <w:uiPriority w:val="99"/>
    <w:rPr>
      <w:rFonts w:ascii="宋体" w:hAnsi="Tahoma" w:eastAsia="宋体"/>
      <w:sz w:val="18"/>
      <w:szCs w:val="18"/>
    </w:rPr>
  </w:style>
  <w:style w:type="character" w:customStyle="1" w:styleId="114">
    <w:name w:val="font21"/>
    <w:qFormat/>
    <w:uiPriority w:val="0"/>
    <w:rPr>
      <w:rFonts w:hint="eastAsia" w:ascii="宋体" w:hAnsi="宋体" w:eastAsia="宋体" w:cs="宋体"/>
      <w:color w:val="000000"/>
      <w:sz w:val="24"/>
      <w:szCs w:val="24"/>
      <w:u w:val="none"/>
    </w:rPr>
  </w:style>
  <w:style w:type="character" w:customStyle="1" w:styleId="115">
    <w:name w:val="正文首行缩进 Char"/>
    <w:link w:val="14"/>
    <w:qFormat/>
    <w:uiPriority w:val="0"/>
    <w:rPr>
      <w:rFonts w:ascii="楷体_GB2312" w:hAnsi="Times New Roman" w:eastAsia="楷体_GB2312" w:cs="Times New Roman"/>
      <w:kern w:val="2"/>
      <w:sz w:val="21"/>
    </w:rPr>
  </w:style>
  <w:style w:type="character" w:customStyle="1" w:styleId="116">
    <w:name w:val="正文首行缩进 Char2"/>
    <w:basedOn w:val="78"/>
    <w:link w:val="14"/>
    <w:semiHidden/>
    <w:qFormat/>
    <w:uiPriority w:val="99"/>
  </w:style>
  <w:style w:type="character" w:customStyle="1" w:styleId="117">
    <w:name w:val="正文文本缩进 Char1"/>
    <w:qFormat/>
    <w:uiPriority w:val="0"/>
    <w:rPr>
      <w:rFonts w:ascii="Times New Roman" w:hAnsi="Times New Roman" w:eastAsia="宋体" w:cs="Times New Roman"/>
      <w:szCs w:val="24"/>
    </w:rPr>
  </w:style>
  <w:style w:type="character" w:customStyle="1" w:styleId="118">
    <w:name w:val="发布"/>
    <w:qFormat/>
    <w:uiPriority w:val="0"/>
    <w:rPr>
      <w:rFonts w:ascii="黑体" w:eastAsia="黑体"/>
      <w:spacing w:val="22"/>
      <w:w w:val="100"/>
      <w:kern w:val="0"/>
      <w:position w:val="3"/>
      <w:sz w:val="28"/>
      <w:szCs w:val="20"/>
    </w:rPr>
  </w:style>
  <w:style w:type="character" w:customStyle="1" w:styleId="119">
    <w:name w:val="纯文本 Char1"/>
    <w:qFormat/>
    <w:uiPriority w:val="0"/>
    <w:rPr>
      <w:rFonts w:ascii="宋体" w:hAnsi="Courier New" w:eastAsia="宋体" w:cs="Courier New"/>
      <w:szCs w:val="21"/>
    </w:rPr>
  </w:style>
  <w:style w:type="character" w:customStyle="1" w:styleId="120">
    <w:name w:val="unnamed2"/>
    <w:uiPriority w:val="0"/>
  </w:style>
  <w:style w:type="character" w:customStyle="1" w:styleId="121">
    <w:name w:val="页脚 Char1"/>
    <w:semiHidden/>
    <w:uiPriority w:val="99"/>
    <w:rPr>
      <w:rFonts w:ascii="Times New Roman" w:hAnsi="Times New Roman" w:eastAsia="宋体" w:cs="Times New Roman"/>
      <w:sz w:val="18"/>
      <w:szCs w:val="18"/>
    </w:rPr>
  </w:style>
  <w:style w:type="character" w:customStyle="1" w:styleId="122">
    <w:name w:val="纯文本 Char2"/>
    <w:semiHidden/>
    <w:uiPriority w:val="99"/>
    <w:rPr>
      <w:rFonts w:ascii="宋体" w:hAnsi="Courier New" w:eastAsia="宋体" w:cs="Courier New"/>
      <w:sz w:val="21"/>
      <w:szCs w:val="21"/>
    </w:rPr>
  </w:style>
  <w:style w:type="character" w:customStyle="1" w:styleId="123">
    <w:name w:val="font11"/>
    <w:qFormat/>
    <w:uiPriority w:val="0"/>
    <w:rPr>
      <w:rFonts w:hint="eastAsia" w:ascii="宋体" w:hAnsi="宋体" w:eastAsia="宋体" w:cs="宋体"/>
      <w:color w:val="000000"/>
      <w:sz w:val="24"/>
      <w:szCs w:val="24"/>
      <w:u w:val="none"/>
    </w:rPr>
  </w:style>
  <w:style w:type="character" w:customStyle="1" w:styleId="124">
    <w:name w:val="脚注文本 Char1"/>
    <w:semiHidden/>
    <w:uiPriority w:val="99"/>
    <w:rPr>
      <w:rFonts w:ascii="Tahoma" w:hAnsi="Tahoma" w:eastAsia="宋体" w:cs="Times New Roman"/>
      <w:sz w:val="18"/>
      <w:szCs w:val="18"/>
    </w:rPr>
  </w:style>
  <w:style w:type="character" w:customStyle="1" w:styleId="125">
    <w:name w:val="个人撰写风格"/>
    <w:uiPriority w:val="0"/>
    <w:rPr>
      <w:rFonts w:ascii="Arial" w:hAnsi="Arial" w:eastAsia="宋体" w:cs="Arial"/>
      <w:color w:val="auto"/>
      <w:kern w:val="0"/>
      <w:sz w:val="20"/>
      <w:szCs w:val="20"/>
    </w:rPr>
  </w:style>
  <w:style w:type="character" w:customStyle="1" w:styleId="126">
    <w:name w:val="批注框文本 Char"/>
    <w:link w:val="29"/>
    <w:qFormat/>
    <w:uiPriority w:val="0"/>
    <w:rPr>
      <w:rFonts w:ascii="Times New Roman" w:hAnsi="Times New Roman" w:eastAsia="宋体" w:cs="Times New Roman"/>
      <w:kern w:val="2"/>
      <w:sz w:val="18"/>
      <w:szCs w:val="18"/>
    </w:rPr>
  </w:style>
  <w:style w:type="character" w:customStyle="1" w:styleId="127">
    <w:name w:val="批注框文本 Char1"/>
    <w:basedOn w:val="47"/>
    <w:link w:val="29"/>
    <w:semiHidden/>
    <w:uiPriority w:val="99"/>
    <w:rPr>
      <w:rFonts w:ascii="Tahoma" w:hAnsi="Tahoma"/>
      <w:sz w:val="18"/>
      <w:szCs w:val="18"/>
    </w:rPr>
  </w:style>
  <w:style w:type="character" w:customStyle="1" w:styleId="128">
    <w:name w:val="HTML 预设格式 Char"/>
    <w:link w:val="44"/>
    <w:qFormat/>
    <w:uiPriority w:val="0"/>
    <w:rPr>
      <w:rFonts w:ascii="宋体" w:hAnsi="宋体" w:eastAsia="宋体" w:cs="宋体"/>
      <w:sz w:val="24"/>
      <w:szCs w:val="24"/>
    </w:rPr>
  </w:style>
  <w:style w:type="character" w:customStyle="1" w:styleId="129">
    <w:name w:val="HTML 预设格式 Char1"/>
    <w:basedOn w:val="47"/>
    <w:link w:val="44"/>
    <w:qFormat/>
    <w:uiPriority w:val="0"/>
    <w:rPr>
      <w:rFonts w:ascii="Courier New" w:hAnsi="Courier New" w:cs="Courier New"/>
      <w:sz w:val="20"/>
      <w:szCs w:val="20"/>
    </w:rPr>
  </w:style>
  <w:style w:type="character" w:customStyle="1" w:styleId="130">
    <w:name w:val="H3 Char"/>
    <w:qFormat/>
    <w:uiPriority w:val="0"/>
    <w:rPr>
      <w:rFonts w:ascii="宋体" w:hAnsi="宋体" w:eastAsia="宋体" w:cs="Times New Roman"/>
      <w:b/>
      <w:sz w:val="28"/>
    </w:rPr>
  </w:style>
  <w:style w:type="character" w:customStyle="1" w:styleId="131">
    <w:name w:val="正文文本 3 Char"/>
    <w:link w:val="18"/>
    <w:qFormat/>
    <w:uiPriority w:val="0"/>
    <w:rPr>
      <w:rFonts w:ascii="Times New Roman" w:hAnsi="Times New Roman" w:eastAsia="宋体" w:cs="Times New Roman"/>
      <w:sz w:val="16"/>
      <w:szCs w:val="16"/>
    </w:rPr>
  </w:style>
  <w:style w:type="character" w:customStyle="1" w:styleId="132">
    <w:name w:val="正文文本 3 Char2"/>
    <w:basedOn w:val="47"/>
    <w:link w:val="18"/>
    <w:semiHidden/>
    <w:uiPriority w:val="99"/>
    <w:rPr>
      <w:rFonts w:ascii="Tahoma" w:hAnsi="Tahoma"/>
      <w:sz w:val="16"/>
      <w:szCs w:val="16"/>
    </w:rPr>
  </w:style>
  <w:style w:type="character" w:customStyle="1" w:styleId="133">
    <w:name w:val="para"/>
    <w:uiPriority w:val="0"/>
    <w:rPr>
      <w:rFonts w:ascii="Times New Roman" w:hAnsi="Times New Roman" w:eastAsia="宋体" w:cs="Times New Roman"/>
    </w:rPr>
  </w:style>
  <w:style w:type="character" w:customStyle="1" w:styleId="134">
    <w:name w:val="font31"/>
    <w:uiPriority w:val="0"/>
    <w:rPr>
      <w:rFonts w:hint="eastAsia" w:ascii="宋体" w:hAnsi="宋体" w:eastAsia="宋体" w:cs="宋体"/>
      <w:color w:val="000000"/>
      <w:sz w:val="22"/>
      <w:szCs w:val="22"/>
      <w:u w:val="none"/>
    </w:rPr>
  </w:style>
  <w:style w:type="character" w:customStyle="1" w:styleId="135">
    <w:name w:val="txt1"/>
    <w:qFormat/>
    <w:uiPriority w:val="0"/>
    <w:rPr>
      <w:rFonts w:hint="default" w:eastAsia="宋体" w:cs="Times New Roman"/>
      <w:sz w:val="18"/>
      <w:szCs w:val="18"/>
    </w:rPr>
  </w:style>
  <w:style w:type="character" w:customStyle="1" w:styleId="136">
    <w:name w:val="正文文本缩进 2 Char"/>
    <w:link w:val="28"/>
    <w:qFormat/>
    <w:uiPriority w:val="0"/>
    <w:rPr>
      <w:rFonts w:ascii="宋体" w:hAnsi="宋体" w:eastAsia="宋体" w:cs="Times New Roman"/>
      <w:kern w:val="2"/>
      <w:sz w:val="24"/>
      <w:szCs w:val="24"/>
    </w:rPr>
  </w:style>
  <w:style w:type="character" w:customStyle="1" w:styleId="137">
    <w:name w:val="正文文本缩进 2 Char1"/>
    <w:basedOn w:val="47"/>
    <w:link w:val="28"/>
    <w:semiHidden/>
    <w:uiPriority w:val="99"/>
    <w:rPr>
      <w:rFonts w:ascii="Tahoma" w:hAnsi="Tahoma"/>
    </w:rPr>
  </w:style>
  <w:style w:type="character" w:customStyle="1" w:styleId="138">
    <w:name w:val="纯文本 Char"/>
    <w:link w:val="25"/>
    <w:qFormat/>
    <w:uiPriority w:val="0"/>
    <w:rPr>
      <w:rFonts w:ascii="宋体" w:hAnsi="Courier New" w:eastAsia="宋体" w:cs="Times New Roman"/>
      <w:kern w:val="2"/>
      <w:sz w:val="21"/>
    </w:rPr>
  </w:style>
  <w:style w:type="character" w:customStyle="1" w:styleId="139">
    <w:name w:val="纯文本 Char3"/>
    <w:basedOn w:val="47"/>
    <w:link w:val="25"/>
    <w:semiHidden/>
    <w:uiPriority w:val="99"/>
    <w:rPr>
      <w:rFonts w:ascii="宋体" w:hAnsi="Courier New" w:eastAsia="宋体" w:cs="Courier New"/>
      <w:sz w:val="21"/>
      <w:szCs w:val="21"/>
    </w:rPr>
  </w:style>
  <w:style w:type="character" w:customStyle="1" w:styleId="140">
    <w:name w:val="批注主题 Char"/>
    <w:link w:val="11"/>
    <w:qFormat/>
    <w:uiPriority w:val="0"/>
    <w:rPr>
      <w:rFonts w:ascii="Times New Roman" w:hAnsi="Times New Roman" w:eastAsia="宋体" w:cs="Times New Roman"/>
      <w:b/>
      <w:bCs/>
      <w:kern w:val="2"/>
      <w:sz w:val="21"/>
      <w:szCs w:val="24"/>
    </w:rPr>
  </w:style>
  <w:style w:type="character" w:customStyle="1" w:styleId="141">
    <w:name w:val="批注主题 Char1"/>
    <w:basedOn w:val="97"/>
    <w:link w:val="11"/>
    <w:semiHidden/>
    <w:uiPriority w:val="99"/>
    <w:rPr>
      <w:b/>
      <w:bCs/>
    </w:rPr>
  </w:style>
  <w:style w:type="character" w:customStyle="1" w:styleId="142">
    <w:name w:val="标题 Char3"/>
    <w:qFormat/>
    <w:uiPriority w:val="10"/>
    <w:rPr>
      <w:rFonts w:ascii="Cambria" w:hAnsi="Cambria" w:eastAsia="宋体" w:cs="Times New Roman"/>
      <w:b/>
      <w:bCs/>
      <w:kern w:val="2"/>
      <w:sz w:val="32"/>
      <w:szCs w:val="32"/>
    </w:rPr>
  </w:style>
  <w:style w:type="character" w:customStyle="1" w:styleId="143">
    <w:name w:val="font51"/>
    <w:qFormat/>
    <w:uiPriority w:val="0"/>
    <w:rPr>
      <w:rFonts w:hint="eastAsia" w:ascii="仿宋_GB2312" w:eastAsia="仿宋_GB2312" w:cs="仿宋_GB2312"/>
      <w:color w:val="000000"/>
      <w:kern w:val="0"/>
      <w:sz w:val="24"/>
      <w:szCs w:val="24"/>
      <w:u w:val="single"/>
    </w:rPr>
  </w:style>
  <w:style w:type="character" w:customStyle="1" w:styleId="144">
    <w:name w:val="脚注文本 Char"/>
    <w:link w:val="37"/>
    <w:qFormat/>
    <w:uiPriority w:val="0"/>
    <w:rPr>
      <w:rFonts w:ascii="Times New Roman" w:hAnsi="Times New Roman" w:eastAsia="宋体" w:cs="Times New Roman"/>
      <w:kern w:val="2"/>
      <w:sz w:val="18"/>
      <w:szCs w:val="18"/>
    </w:rPr>
  </w:style>
  <w:style w:type="character" w:customStyle="1" w:styleId="145">
    <w:name w:val="脚注文本 Char2"/>
    <w:basedOn w:val="47"/>
    <w:link w:val="37"/>
    <w:semiHidden/>
    <w:uiPriority w:val="99"/>
    <w:rPr>
      <w:rFonts w:ascii="Tahoma" w:hAnsi="Tahoma"/>
      <w:sz w:val="18"/>
      <w:szCs w:val="18"/>
    </w:rPr>
  </w:style>
  <w:style w:type="character" w:customStyle="1" w:styleId="146">
    <w:name w:val="未处理的提及"/>
    <w:unhideWhenUsed/>
    <w:uiPriority w:val="99"/>
    <w:rPr>
      <w:rFonts w:ascii="Times New Roman" w:hAnsi="Times New Roman" w:eastAsia="宋体" w:cs="Times New Roman"/>
      <w:color w:val="605E5C"/>
      <w:shd w:val="clear" w:color="auto" w:fill="E1DFDD"/>
    </w:rPr>
  </w:style>
  <w:style w:type="character" w:customStyle="1" w:styleId="147">
    <w:name w:val="HTML 预设格式 Char2"/>
    <w:semiHidden/>
    <w:qFormat/>
    <w:uiPriority w:val="99"/>
    <w:rPr>
      <w:rFonts w:ascii="Courier New" w:hAnsi="Courier New" w:eastAsia="宋体" w:cs="Courier New"/>
      <w:sz w:val="20"/>
      <w:szCs w:val="20"/>
    </w:rPr>
  </w:style>
  <w:style w:type="character" w:customStyle="1" w:styleId="148">
    <w:name w:val="正文文本缩进 Char3"/>
    <w:semiHidden/>
    <w:uiPriority w:val="99"/>
    <w:rPr>
      <w:rFonts w:ascii="Tahoma" w:hAnsi="Tahoma" w:eastAsia="宋体" w:cs="Times New Roman"/>
    </w:rPr>
  </w:style>
  <w:style w:type="character" w:customStyle="1" w:styleId="149">
    <w:name w:val="正文文本 Char2"/>
    <w:semiHidden/>
    <w:uiPriority w:val="99"/>
    <w:rPr>
      <w:rFonts w:ascii="Tahoma" w:hAnsi="Tahoma" w:eastAsia="宋体" w:cs="Times New Roman"/>
    </w:rPr>
  </w:style>
  <w:style w:type="character" w:customStyle="1" w:styleId="150">
    <w:name w:val="HTML 地址 Char2"/>
    <w:semiHidden/>
    <w:uiPriority w:val="99"/>
    <w:rPr>
      <w:rFonts w:ascii="Tahoma" w:hAnsi="Tahoma" w:eastAsia="宋体" w:cs="Times New Roman"/>
      <w:i/>
      <w:iCs/>
    </w:rPr>
  </w:style>
  <w:style w:type="paragraph" w:customStyle="1" w:styleId="151">
    <w:name w:val="列项——"/>
    <w:uiPriority w:val="0"/>
    <w:pPr>
      <w:widowControl w:val="0"/>
      <w:tabs>
        <w:tab w:val="left" w:pos="854"/>
      </w:tabs>
      <w:spacing w:after="0" w:line="240" w:lineRule="auto"/>
      <w:ind w:left="840" w:leftChars="200" w:hanging="420" w:hangingChars="200"/>
      <w:jc w:val="both"/>
    </w:pPr>
    <w:rPr>
      <w:rFonts w:ascii="宋体" w:hAnsi="Times New Roman" w:eastAsia="宋体" w:cs="Times New Roman"/>
      <w:sz w:val="21"/>
      <w:szCs w:val="20"/>
      <w:lang w:val="en-US" w:eastAsia="zh-CN" w:bidi="ar-SA"/>
    </w:rPr>
  </w:style>
  <w:style w:type="paragraph" w:customStyle="1" w:styleId="152">
    <w:name w:val="Char Char1"/>
    <w:basedOn w:val="1"/>
    <w:uiPriority w:val="0"/>
    <w:pPr>
      <w:widowControl w:val="0"/>
      <w:adjustRightInd/>
      <w:snapToGrid/>
      <w:spacing w:after="0"/>
      <w:jc w:val="both"/>
    </w:pPr>
    <w:rPr>
      <w:rFonts w:ascii="Times New Roman" w:hAnsi="Times New Roman" w:eastAsia="宋体" w:cs="Times New Roman"/>
      <w:sz w:val="28"/>
      <w:szCs w:val="20"/>
    </w:rPr>
  </w:style>
  <w:style w:type="paragraph" w:customStyle="1" w:styleId="153">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154">
    <w:name w:val="表格和图形名称"/>
    <w:basedOn w:val="1"/>
    <w:next w:val="1"/>
    <w:qFormat/>
    <w:uiPriority w:val="0"/>
    <w:pPr>
      <w:adjustRightInd/>
      <w:snapToGrid/>
      <w:spacing w:afterLines="50" w:line="360" w:lineRule="auto"/>
      <w:jc w:val="center"/>
    </w:pPr>
    <w:rPr>
      <w:rFonts w:ascii="Times New Roman" w:hAnsi="Times New Roman" w:eastAsia="宋体" w:cs="Times New Roman"/>
      <w:sz w:val="21"/>
      <w:szCs w:val="20"/>
    </w:rPr>
  </w:style>
  <w:style w:type="paragraph" w:customStyle="1" w:styleId="155">
    <w:name w:val="附录章标题"/>
    <w:next w:val="156"/>
    <w:qFormat/>
    <w:uiPriority w:val="0"/>
    <w:pPr>
      <w:numPr>
        <w:ilvl w:val="1"/>
        <w:numId w:val="5"/>
      </w:numPr>
      <w:wordWrap w:val="0"/>
      <w:overflowPunct w:val="0"/>
      <w:autoSpaceDE w:val="0"/>
      <w:spacing w:beforeLines="50" w:after="200" w:afterLines="50" w:line="240" w:lineRule="auto"/>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56">
    <w:name w:val="段"/>
    <w:qFormat/>
    <w:uiPriority w:val="0"/>
    <w:pPr>
      <w:autoSpaceDE w:val="0"/>
      <w:autoSpaceDN w:val="0"/>
      <w:spacing w:after="0" w:line="240" w:lineRule="auto"/>
      <w:ind w:firstLine="200" w:firstLineChars="200"/>
      <w:jc w:val="both"/>
    </w:pPr>
    <w:rPr>
      <w:rFonts w:ascii="宋体" w:hAnsi="Times New Roman" w:eastAsia="宋体" w:cs="Times New Roman"/>
      <w:sz w:val="21"/>
      <w:szCs w:val="20"/>
      <w:lang w:val="en-US" w:eastAsia="zh-CN" w:bidi="ar-SA"/>
    </w:rPr>
  </w:style>
  <w:style w:type="paragraph" w:customStyle="1" w:styleId="157">
    <w:name w:val="附录图标题"/>
    <w:next w:val="156"/>
    <w:qFormat/>
    <w:uiPriority w:val="0"/>
    <w:pPr>
      <w:numPr>
        <w:ilvl w:val="0"/>
        <w:numId w:val="6"/>
      </w:numPr>
      <w:tabs>
        <w:tab w:val="left" w:pos="360"/>
      </w:tabs>
      <w:spacing w:after="0" w:line="240" w:lineRule="auto"/>
      <w:jc w:val="center"/>
    </w:pPr>
    <w:rPr>
      <w:rFonts w:ascii="黑体" w:hAnsi="Times New Roman" w:eastAsia="黑体" w:cs="Times New Roman"/>
      <w:sz w:val="21"/>
      <w:szCs w:val="20"/>
      <w:lang w:val="en-US" w:eastAsia="zh-CN" w:bidi="ar-SA"/>
    </w:rPr>
  </w:style>
  <w:style w:type="paragraph" w:customStyle="1" w:styleId="158">
    <w:name w:val="正文图标题"/>
    <w:next w:val="156"/>
    <w:qFormat/>
    <w:uiPriority w:val="0"/>
    <w:pPr>
      <w:numPr>
        <w:ilvl w:val="0"/>
        <w:numId w:val="7"/>
      </w:numPr>
      <w:spacing w:after="0" w:line="240" w:lineRule="auto"/>
      <w:jc w:val="center"/>
    </w:pPr>
    <w:rPr>
      <w:rFonts w:ascii="黑体" w:hAnsi="Times New Roman" w:eastAsia="黑体" w:cs="Times New Roman"/>
      <w:sz w:val="21"/>
      <w:szCs w:val="20"/>
      <w:lang w:val="en-US" w:eastAsia="zh-CN" w:bidi="ar-SA"/>
    </w:rPr>
  </w:style>
  <w:style w:type="paragraph" w:customStyle="1" w:styleId="159">
    <w:name w:val="封面标准文稿编辑信息"/>
    <w:uiPriority w:val="0"/>
    <w:pPr>
      <w:spacing w:before="180" w:after="0" w:line="180" w:lineRule="exact"/>
      <w:jc w:val="center"/>
    </w:pPr>
    <w:rPr>
      <w:rFonts w:ascii="宋体" w:hAnsi="Times New Roman" w:eastAsia="宋体" w:cs="Times New Roman"/>
      <w:sz w:val="21"/>
      <w:szCs w:val="20"/>
      <w:lang w:val="en-US" w:eastAsia="zh-CN" w:bidi="ar-SA"/>
    </w:rPr>
  </w:style>
  <w:style w:type="paragraph" w:customStyle="1" w:styleId="160">
    <w:name w:val="封面标准英文名称"/>
    <w:qFormat/>
    <w:uiPriority w:val="0"/>
    <w:pPr>
      <w:widowControl w:val="0"/>
      <w:spacing w:before="370" w:after="0" w:line="400" w:lineRule="exact"/>
      <w:jc w:val="center"/>
    </w:pPr>
    <w:rPr>
      <w:rFonts w:ascii="Times New Roman" w:hAnsi="Times New Roman" w:eastAsia="宋体" w:cs="Times New Roman"/>
      <w:sz w:val="28"/>
      <w:szCs w:val="20"/>
      <w:lang w:val="en-US" w:eastAsia="zh-CN" w:bidi="ar-SA"/>
    </w:rPr>
  </w:style>
  <w:style w:type="paragraph" w:customStyle="1" w:styleId="161">
    <w:name w:val="p1215"/>
    <w:basedOn w:val="1"/>
    <w:qFormat/>
    <w:uiPriority w:val="0"/>
    <w:pPr>
      <w:adjustRightInd/>
      <w:snapToGrid/>
      <w:spacing w:before="100" w:beforeAutospacing="1" w:after="100" w:afterAutospacing="1"/>
    </w:pPr>
    <w:rPr>
      <w:rFonts w:ascii="宋体" w:hAnsi="宋体" w:eastAsia="宋体" w:cs="Times New Roman"/>
      <w:color w:val="003399"/>
      <w:sz w:val="24"/>
      <w:szCs w:val="24"/>
    </w:rPr>
  </w:style>
  <w:style w:type="paragraph" w:customStyle="1" w:styleId="162">
    <w:name w:val="三级条标题"/>
    <w:basedOn w:val="163"/>
    <w:next w:val="156"/>
    <w:qFormat/>
    <w:uiPriority w:val="0"/>
    <w:pPr>
      <w:numPr>
        <w:ilvl w:val="4"/>
      </w:numPr>
      <w:tabs>
        <w:tab w:val="left" w:pos="360"/>
        <w:tab w:val="left" w:pos="2941"/>
      </w:tabs>
      <w:outlineLvl w:val="4"/>
    </w:pPr>
  </w:style>
  <w:style w:type="paragraph" w:customStyle="1" w:styleId="163">
    <w:name w:val="二级条标题"/>
    <w:basedOn w:val="164"/>
    <w:next w:val="156"/>
    <w:qFormat/>
    <w:uiPriority w:val="0"/>
    <w:pPr>
      <w:numPr>
        <w:ilvl w:val="3"/>
      </w:numPr>
      <w:tabs>
        <w:tab w:val="left" w:pos="360"/>
      </w:tabs>
      <w:outlineLvl w:val="3"/>
    </w:pPr>
  </w:style>
  <w:style w:type="paragraph" w:customStyle="1" w:styleId="164">
    <w:name w:val="一级条标题"/>
    <w:next w:val="156"/>
    <w:qFormat/>
    <w:uiPriority w:val="0"/>
    <w:pPr>
      <w:numPr>
        <w:ilvl w:val="2"/>
        <w:numId w:val="3"/>
      </w:numPr>
      <w:spacing w:after="0" w:line="240" w:lineRule="auto"/>
      <w:outlineLvl w:val="2"/>
    </w:pPr>
    <w:rPr>
      <w:rFonts w:ascii="Times New Roman" w:hAnsi="Times New Roman" w:eastAsia="黑体" w:cs="Times New Roman"/>
      <w:sz w:val="21"/>
      <w:szCs w:val="20"/>
      <w:lang w:val="en-US" w:eastAsia="zh-CN" w:bidi="ar-SA"/>
    </w:rPr>
  </w:style>
  <w:style w:type="paragraph" w:customStyle="1" w:styleId="165">
    <w:name w:val="_Style 2"/>
    <w:basedOn w:val="1"/>
    <w:qFormat/>
    <w:uiPriority w:val="34"/>
    <w:pPr>
      <w:ind w:firstLine="420" w:firstLineChars="200"/>
    </w:pPr>
    <w:rPr>
      <w:rFonts w:cs="Times New Roman"/>
    </w:rPr>
  </w:style>
  <w:style w:type="paragraph" w:customStyle="1" w:styleId="166">
    <w:name w:val="标准书脚_奇数页"/>
    <w:qFormat/>
    <w:uiPriority w:val="0"/>
    <w:pPr>
      <w:spacing w:before="120" w:after="0" w:line="240" w:lineRule="auto"/>
      <w:jc w:val="right"/>
    </w:pPr>
    <w:rPr>
      <w:rFonts w:ascii="Times New Roman" w:hAnsi="Times New Roman" w:eastAsia="宋体" w:cs="Times New Roman"/>
      <w:sz w:val="18"/>
      <w:szCs w:val="20"/>
      <w:lang w:val="en-US" w:eastAsia="zh-CN" w:bidi="ar-SA"/>
    </w:rPr>
  </w:style>
  <w:style w:type="paragraph" w:customStyle="1" w:styleId="167">
    <w:name w:val="样式"/>
    <w:basedOn w:val="1"/>
    <w:next w:val="21"/>
    <w:qFormat/>
    <w:uiPriority w:val="0"/>
    <w:pPr>
      <w:widowControl w:val="0"/>
      <w:adjustRightInd/>
      <w:snapToGrid/>
      <w:spacing w:after="0"/>
      <w:jc w:val="center"/>
    </w:pPr>
    <w:rPr>
      <w:rFonts w:ascii="宋体" w:hAnsi="宋体" w:eastAsia="宋体" w:cs="Times New Roman"/>
      <w:color w:val="FF0000"/>
      <w:kern w:val="2"/>
      <w:sz w:val="24"/>
      <w:szCs w:val="24"/>
    </w:rPr>
  </w:style>
  <w:style w:type="paragraph" w:customStyle="1" w:styleId="168">
    <w:name w:val="正文_1"/>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169">
    <w:name w:val="元正正文标题2"/>
    <w:basedOn w:val="5"/>
    <w:qFormat/>
    <w:uiPriority w:val="0"/>
    <w:pPr>
      <w:keepNext w:val="0"/>
      <w:keepLines w:val="0"/>
      <w:adjustRightInd w:val="0"/>
      <w:snapToGrid w:val="0"/>
      <w:spacing w:before="0" w:after="0" w:line="300" w:lineRule="auto"/>
      <w:jc w:val="center"/>
      <w:outlineLvl w:val="9"/>
    </w:pPr>
    <w:rPr>
      <w:rFonts w:ascii="宋体" w:hAnsi="宋体" w:eastAsia="宋体"/>
      <w:bCs w:val="0"/>
      <w:sz w:val="30"/>
      <w:szCs w:val="24"/>
    </w:rPr>
  </w:style>
  <w:style w:type="paragraph" w:customStyle="1" w:styleId="170">
    <w:name w:val="Char Char Char Char Char Char1 Char"/>
    <w:basedOn w:val="1"/>
    <w:qFormat/>
    <w:uiPriority w:val="0"/>
    <w:pPr>
      <w:adjustRightInd/>
      <w:snapToGrid/>
      <w:spacing w:after="160" w:line="240" w:lineRule="exact"/>
    </w:pPr>
    <w:rPr>
      <w:rFonts w:ascii="Arial" w:hAnsi="Arial" w:eastAsia="楷体_GB2312" w:cs="Verdana"/>
      <w:b/>
      <w:sz w:val="24"/>
      <w:szCs w:val="24"/>
      <w:lang w:eastAsia="en-US"/>
    </w:rPr>
  </w:style>
  <w:style w:type="paragraph" w:customStyle="1" w:styleId="171">
    <w:name w:val="四级条标题"/>
    <w:basedOn w:val="162"/>
    <w:next w:val="156"/>
    <w:qFormat/>
    <w:uiPriority w:val="0"/>
    <w:pPr>
      <w:numPr>
        <w:ilvl w:val="5"/>
      </w:numPr>
      <w:tabs>
        <w:tab w:val="left" w:pos="3361"/>
      </w:tabs>
      <w:outlineLvl w:val="5"/>
    </w:pPr>
  </w:style>
  <w:style w:type="paragraph" w:customStyle="1" w:styleId="172">
    <w:name w:val="封三"/>
    <w:basedOn w:val="173"/>
    <w:next w:val="173"/>
    <w:uiPriority w:val="0"/>
    <w:pPr>
      <w:ind w:firstLine="0" w:firstLineChars="0"/>
      <w:jc w:val="center"/>
    </w:pPr>
    <w:rPr>
      <w:sz w:val="30"/>
    </w:rPr>
  </w:style>
  <w:style w:type="paragraph" w:customStyle="1" w:styleId="173">
    <w:name w:val="文一"/>
    <w:basedOn w:val="1"/>
    <w:qFormat/>
    <w:uiPriority w:val="0"/>
    <w:pPr>
      <w:widowControl w:val="0"/>
      <w:topLinePunct/>
      <w:spacing w:after="0" w:line="360" w:lineRule="auto"/>
      <w:ind w:firstLine="200" w:firstLineChars="200"/>
      <w:jc w:val="both"/>
    </w:pPr>
    <w:rPr>
      <w:rFonts w:ascii="Times New Roman" w:hAnsi="Times New Roman" w:eastAsia="宋体" w:cs="Times New Roman"/>
      <w:snapToGrid w:val="0"/>
      <w:spacing w:val="4"/>
      <w:kern w:val="2"/>
      <w:sz w:val="24"/>
      <w:szCs w:val="24"/>
    </w:rPr>
  </w:style>
  <w:style w:type="paragraph" w:customStyle="1" w:styleId="174">
    <w:name w:val="编号列项（三级）"/>
    <w:qFormat/>
    <w:uiPriority w:val="0"/>
    <w:pPr>
      <w:spacing w:after="0" w:line="240" w:lineRule="auto"/>
      <w:ind w:left="800" w:leftChars="600" w:hanging="200" w:hangingChars="200"/>
    </w:pPr>
    <w:rPr>
      <w:rFonts w:ascii="宋体" w:hAnsi="Times New Roman" w:eastAsia="宋体" w:cs="Times New Roman"/>
      <w:sz w:val="21"/>
      <w:szCs w:val="20"/>
      <w:lang w:val="en-US" w:eastAsia="zh-CN" w:bidi="ar-SA"/>
    </w:rPr>
  </w:style>
  <w:style w:type="paragraph" w:customStyle="1" w:styleId="175">
    <w:name w:val="公文正文"/>
    <w:qFormat/>
    <w:uiPriority w:val="0"/>
    <w:pPr>
      <w:widowControl w:val="0"/>
      <w:spacing w:after="0" w:line="360" w:lineRule="auto"/>
      <w:ind w:firstLine="629"/>
      <w:jc w:val="both"/>
    </w:pPr>
    <w:rPr>
      <w:rFonts w:ascii="仿宋_GB2312" w:hAnsi="Calisto MT" w:eastAsia="仿宋_GB2312" w:cs="Times New Roman"/>
      <w:color w:val="000000"/>
      <w:sz w:val="32"/>
      <w:szCs w:val="20"/>
      <w:lang w:val="en-US" w:eastAsia="zh-CN" w:bidi="ar-SA"/>
    </w:rPr>
  </w:style>
  <w:style w:type="paragraph" w:customStyle="1" w:styleId="176">
    <w:name w:val="三级无标题条"/>
    <w:basedOn w:val="1"/>
    <w:qFormat/>
    <w:uiPriority w:val="0"/>
    <w:pPr>
      <w:widowControl w:val="0"/>
      <w:numPr>
        <w:ilvl w:val="4"/>
        <w:numId w:val="4"/>
      </w:numPr>
      <w:tabs>
        <w:tab w:val="left" w:pos="1008"/>
      </w:tabs>
      <w:adjustRightInd/>
      <w:snapToGrid/>
      <w:spacing w:after="0"/>
      <w:jc w:val="both"/>
    </w:pPr>
    <w:rPr>
      <w:rFonts w:ascii="Times New Roman" w:hAnsi="Times New Roman" w:eastAsia="宋体" w:cs="Times New Roman"/>
      <w:kern w:val="2"/>
      <w:sz w:val="21"/>
      <w:szCs w:val="24"/>
    </w:rPr>
  </w:style>
  <w:style w:type="paragraph" w:customStyle="1" w:styleId="177">
    <w:name w:val="图表脚注"/>
    <w:next w:val="156"/>
    <w:qFormat/>
    <w:uiPriority w:val="0"/>
    <w:pPr>
      <w:spacing w:after="0" w:line="240" w:lineRule="auto"/>
      <w:ind w:left="300" w:leftChars="200" w:hanging="100" w:hangingChars="100"/>
      <w:jc w:val="both"/>
    </w:pPr>
    <w:rPr>
      <w:rFonts w:ascii="宋体" w:hAnsi="Times New Roman" w:eastAsia="宋体" w:cs="Times New Roman"/>
      <w:sz w:val="18"/>
      <w:szCs w:val="20"/>
      <w:lang w:val="en-US" w:eastAsia="zh-CN" w:bidi="ar-SA"/>
    </w:rPr>
  </w:style>
  <w:style w:type="paragraph" w:customStyle="1" w:styleId="178">
    <w:name w:val="&quot;&quot;annotation text&quot;&quot;"/>
    <w:basedOn w:val="1"/>
    <w:qFormat/>
    <w:uiPriority w:val="0"/>
    <w:pPr>
      <w:widowControl w:val="0"/>
      <w:snapToGrid/>
      <w:spacing w:after="0" w:line="312" w:lineRule="atLeast"/>
    </w:pPr>
    <w:rPr>
      <w:rFonts w:ascii="Times New Roman" w:hAnsi="Times New Roman" w:eastAsia="宋体" w:cs="Times New Roman"/>
      <w:kern w:val="2"/>
      <w:sz w:val="21"/>
      <w:szCs w:val="24"/>
    </w:rPr>
  </w:style>
  <w:style w:type="paragraph" w:customStyle="1" w:styleId="179">
    <w:name w:val="正文_0"/>
    <w:qFormat/>
    <w:uiPriority w:val="0"/>
    <w:pPr>
      <w:spacing w:after="0" w:line="240" w:lineRule="auto"/>
      <w:jc w:val="both"/>
    </w:pPr>
    <w:rPr>
      <w:rFonts w:ascii="Arial Unicode MS" w:hAnsi="Arial Unicode MS" w:eastAsia="Arial Unicode MS" w:cs="Times New Roman"/>
      <w:color w:val="000000"/>
      <w:sz w:val="21"/>
      <w:szCs w:val="21"/>
      <w:lang w:val="en-US" w:eastAsia="zh-CN" w:bidi="ar-SA"/>
    </w:rPr>
  </w:style>
  <w:style w:type="paragraph" w:customStyle="1" w:styleId="180">
    <w:name w:val="xl29"/>
    <w:basedOn w:val="1"/>
    <w:qFormat/>
    <w:uiPriority w:val="0"/>
    <w:pPr>
      <w:adjustRightInd/>
      <w:snapToGrid/>
      <w:spacing w:before="100" w:beforeAutospacing="1" w:after="100" w:afterAutospacing="1"/>
      <w:jc w:val="center"/>
    </w:pPr>
    <w:rPr>
      <w:rFonts w:ascii="宋体" w:hAnsi="宋体" w:eastAsia="宋体" w:cs="Times New Roman"/>
      <w:sz w:val="28"/>
      <w:szCs w:val="28"/>
    </w:rPr>
  </w:style>
  <w:style w:type="paragraph" w:customStyle="1" w:styleId="181">
    <w:name w:val="附录表标题"/>
    <w:next w:val="156"/>
    <w:qFormat/>
    <w:uiPriority w:val="0"/>
    <w:pPr>
      <w:numPr>
        <w:ilvl w:val="0"/>
        <w:numId w:val="8"/>
      </w:numPr>
      <w:tabs>
        <w:tab w:val="left" w:pos="360"/>
      </w:tabs>
      <w:spacing w:after="0" w:line="240" w:lineRule="auto"/>
      <w:jc w:val="center"/>
      <w:textAlignment w:val="baseline"/>
    </w:pPr>
    <w:rPr>
      <w:rFonts w:ascii="黑体" w:hAnsi="Times New Roman" w:eastAsia="黑体" w:cs="Times New Roman"/>
      <w:kern w:val="21"/>
      <w:sz w:val="21"/>
      <w:szCs w:val="20"/>
      <w:lang w:val="en-US" w:eastAsia="zh-CN" w:bidi="ar-SA"/>
    </w:rPr>
  </w:style>
  <w:style w:type="paragraph" w:customStyle="1" w:styleId="182">
    <w:name w:val="bodytextindent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83">
    <w:name w:val="参考文献、索引标题"/>
    <w:basedOn w:val="184"/>
    <w:next w:val="1"/>
    <w:qFormat/>
    <w:uiPriority w:val="0"/>
    <w:pPr>
      <w:tabs>
        <w:tab w:val="left" w:pos="1261"/>
      </w:tabs>
      <w:spacing w:after="200"/>
      <w:ind w:left="0" w:firstLine="0"/>
    </w:pPr>
    <w:rPr>
      <w:sz w:val="21"/>
    </w:rPr>
  </w:style>
  <w:style w:type="paragraph" w:customStyle="1" w:styleId="184">
    <w:name w:val="前言、引言标题"/>
    <w:next w:val="1"/>
    <w:qFormat/>
    <w:uiPriority w:val="0"/>
    <w:pPr>
      <w:shd w:val="clear" w:color="FFFFFF" w:fill="FFFFFF"/>
      <w:tabs>
        <w:tab w:val="left" w:pos="1261"/>
      </w:tabs>
      <w:spacing w:before="640" w:after="560" w:line="240" w:lineRule="auto"/>
      <w:ind w:left="1261" w:hanging="420"/>
      <w:jc w:val="center"/>
      <w:outlineLvl w:val="0"/>
    </w:pPr>
    <w:rPr>
      <w:rFonts w:ascii="黑体" w:hAnsi="Times New Roman" w:eastAsia="黑体" w:cs="Times New Roman"/>
      <w:sz w:val="32"/>
      <w:szCs w:val="20"/>
      <w:lang w:val="en-US" w:eastAsia="zh-CN" w:bidi="ar-SA"/>
    </w:rPr>
  </w:style>
  <w:style w:type="paragraph" w:customStyle="1" w:styleId="185">
    <w:name w:val="实施日期"/>
    <w:basedOn w:val="186"/>
    <w:qFormat/>
    <w:uiPriority w:val="0"/>
    <w:pPr>
      <w:framePr w:hSpace="0" w:xAlign="right"/>
      <w:jc w:val="right"/>
    </w:pPr>
  </w:style>
  <w:style w:type="paragraph" w:customStyle="1" w:styleId="186">
    <w:name w:val="发布日期"/>
    <w:uiPriority w:val="0"/>
    <w:pPr>
      <w:framePr w:w="4000" w:h="473" w:hRule="exact" w:hSpace="180" w:vSpace="180" w:wrap="around" w:vAnchor="margin" w:hAnchor="margin" w:y="13511" w:anchorLock="1"/>
      <w:spacing w:after="0" w:line="240" w:lineRule="auto"/>
    </w:pPr>
    <w:rPr>
      <w:rFonts w:ascii="Times New Roman" w:hAnsi="Times New Roman" w:eastAsia="黑体" w:cs="Times New Roman"/>
      <w:sz w:val="28"/>
      <w:szCs w:val="20"/>
      <w:lang w:val="en-US" w:eastAsia="zh-CN" w:bidi="ar-SA"/>
    </w:rPr>
  </w:style>
  <w:style w:type="paragraph" w:customStyle="1" w:styleId="187">
    <w:name w:val="表"/>
    <w:basedOn w:val="1"/>
    <w:qFormat/>
    <w:uiPriority w:val="0"/>
    <w:pPr>
      <w:widowControl w:val="0"/>
      <w:adjustRightInd/>
      <w:snapToGrid/>
      <w:spacing w:after="0" w:line="460" w:lineRule="exact"/>
      <w:jc w:val="both"/>
    </w:pPr>
    <w:rPr>
      <w:rFonts w:ascii="宋体" w:hAnsi="宋体" w:eastAsia="宋体" w:cs="Times New Roman"/>
      <w:b/>
      <w:bCs/>
      <w:kern w:val="2"/>
      <w:sz w:val="21"/>
      <w:szCs w:val="20"/>
    </w:rPr>
  </w:style>
  <w:style w:type="paragraph" w:customStyle="1" w:styleId="188">
    <w:name w:val="封面标准名称"/>
    <w:qFormat/>
    <w:uiPriority w:val="0"/>
    <w:pPr>
      <w:framePr w:w="9638" w:h="6917" w:hRule="exact" w:wrap="around" w:vAnchor="margin" w:hAnchor="margin" w:xAlign="center" w:y="5955" w:anchorLock="1"/>
      <w:widowControl w:val="0"/>
      <w:spacing w:after="0" w:line="680" w:lineRule="exact"/>
      <w:jc w:val="center"/>
      <w:textAlignment w:val="center"/>
    </w:pPr>
    <w:rPr>
      <w:rFonts w:ascii="黑体" w:hAnsi="Times New Roman" w:eastAsia="黑体" w:cs="Times New Roman"/>
      <w:sz w:val="52"/>
      <w:szCs w:val="20"/>
      <w:lang w:val="en-US" w:eastAsia="zh-CN" w:bidi="ar-SA"/>
    </w:rPr>
  </w:style>
  <w:style w:type="paragraph" w:customStyle="1" w:styleId="189">
    <w:name w:val="默认段落字体 Para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190">
    <w:name w:val="标准书眉_偶数页"/>
    <w:basedOn w:val="191"/>
    <w:next w:val="1"/>
    <w:qFormat/>
    <w:uiPriority w:val="0"/>
    <w:pPr>
      <w:tabs>
        <w:tab w:val="center" w:pos="4154"/>
        <w:tab w:val="right" w:pos="8306"/>
      </w:tabs>
      <w:jc w:val="left"/>
    </w:pPr>
  </w:style>
  <w:style w:type="paragraph" w:customStyle="1" w:styleId="191">
    <w:name w:val="标准书眉_奇数页"/>
    <w:next w:val="1"/>
    <w:qFormat/>
    <w:uiPriority w:val="0"/>
    <w:pPr>
      <w:tabs>
        <w:tab w:val="center" w:pos="4154"/>
        <w:tab w:val="right" w:pos="8306"/>
      </w:tabs>
      <w:spacing w:after="120" w:line="240" w:lineRule="auto"/>
      <w:jc w:val="right"/>
    </w:pPr>
    <w:rPr>
      <w:rFonts w:ascii="Times New Roman" w:hAnsi="Times New Roman" w:eastAsia="宋体" w:cs="Times New Roman"/>
      <w:sz w:val="21"/>
      <w:szCs w:val="20"/>
      <w:lang w:val="en-US" w:eastAsia="zh-CN" w:bidi="ar-SA"/>
    </w:rPr>
  </w:style>
  <w:style w:type="paragraph" w:customStyle="1" w:styleId="192">
    <w:name w:val="_Style 95"/>
    <w:next w:val="1"/>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193">
    <w:name w:val="样式 样式 正文首行缩进 + (符号) 宋体 + 左侧:  2 字符 首行缩进:  2 字符"/>
    <w:basedOn w:val="1"/>
    <w:qFormat/>
    <w:uiPriority w:val="0"/>
    <w:pPr>
      <w:widowControl w:val="0"/>
      <w:adjustRightInd/>
      <w:snapToGrid/>
      <w:spacing w:after="0" w:line="360" w:lineRule="auto"/>
      <w:ind w:firstLine="200" w:firstLineChars="200"/>
    </w:pPr>
    <w:rPr>
      <w:rFonts w:ascii="Times New Roman" w:hAnsi="宋体" w:eastAsia="宋体" w:cs="Times New Roman"/>
      <w:sz w:val="21"/>
      <w:szCs w:val="20"/>
      <w:lang w:eastAsia="en-US"/>
    </w:rPr>
  </w:style>
  <w:style w:type="paragraph" w:customStyle="1" w:styleId="194">
    <w:name w:val="一级无标题条"/>
    <w:basedOn w:val="1"/>
    <w:qFormat/>
    <w:uiPriority w:val="0"/>
    <w:pPr>
      <w:widowControl w:val="0"/>
      <w:numPr>
        <w:ilvl w:val="2"/>
        <w:numId w:val="1"/>
      </w:numPr>
      <w:adjustRightInd/>
      <w:snapToGrid/>
      <w:spacing w:after="0"/>
      <w:jc w:val="both"/>
    </w:pPr>
    <w:rPr>
      <w:rFonts w:ascii="Times New Roman" w:hAnsi="Times New Roman" w:eastAsia="宋体" w:cs="Times New Roman"/>
      <w:kern w:val="2"/>
      <w:sz w:val="21"/>
      <w:szCs w:val="24"/>
    </w:rPr>
  </w:style>
  <w:style w:type="paragraph" w:customStyle="1" w:styleId="195">
    <w:name w:val="封四"/>
    <w:basedOn w:val="173"/>
    <w:next w:val="173"/>
    <w:qFormat/>
    <w:uiPriority w:val="0"/>
    <w:pPr>
      <w:jc w:val="left"/>
    </w:pPr>
    <w:rPr>
      <w:sz w:val="30"/>
      <w:szCs w:val="30"/>
    </w:rPr>
  </w:style>
  <w:style w:type="paragraph" w:customStyle="1" w:styleId="196">
    <w:name w:val="目次、标准名称标题"/>
    <w:basedOn w:val="184"/>
    <w:next w:val="156"/>
    <w:qFormat/>
    <w:uiPriority w:val="0"/>
    <w:pPr>
      <w:spacing w:line="460" w:lineRule="exact"/>
    </w:pPr>
  </w:style>
  <w:style w:type="paragraph" w:customStyle="1" w:styleId="197">
    <w:name w:val="Char Char Char Char"/>
    <w:basedOn w:val="1"/>
    <w:qFormat/>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198">
    <w:name w:val="注："/>
    <w:next w:val="156"/>
    <w:qFormat/>
    <w:uiPriority w:val="0"/>
    <w:pPr>
      <w:widowControl w:val="0"/>
      <w:numPr>
        <w:ilvl w:val="0"/>
        <w:numId w:val="9"/>
      </w:numPr>
      <w:autoSpaceDE w:val="0"/>
      <w:autoSpaceDN w:val="0"/>
      <w:spacing w:after="0" w:line="240" w:lineRule="auto"/>
      <w:jc w:val="both"/>
    </w:pPr>
    <w:rPr>
      <w:rFonts w:ascii="宋体" w:hAnsi="Times New Roman" w:eastAsia="宋体" w:cs="Times New Roman"/>
      <w:sz w:val="18"/>
      <w:szCs w:val="20"/>
      <w:lang w:val="en-US" w:eastAsia="zh-CN" w:bidi="ar-SA"/>
    </w:rPr>
  </w:style>
  <w:style w:type="paragraph" w:customStyle="1" w:styleId="199">
    <w:name w:val="Char Char1 Char Char Char Char"/>
    <w:basedOn w:val="1"/>
    <w:uiPriority w:val="0"/>
    <w:pPr>
      <w:adjustRightInd/>
      <w:snapToGrid/>
      <w:spacing w:after="160" w:line="240" w:lineRule="exact"/>
    </w:pPr>
    <w:rPr>
      <w:rFonts w:ascii="Arial" w:hAnsi="Arial" w:eastAsia="Times New Roman" w:cs="Times New Roman"/>
      <w:sz w:val="20"/>
      <w:szCs w:val="20"/>
      <w:lang w:eastAsia="en-US"/>
    </w:rPr>
  </w:style>
  <w:style w:type="paragraph" w:customStyle="1" w:styleId="200">
    <w:name w:val="内正文"/>
    <w:basedOn w:val="1"/>
    <w:qFormat/>
    <w:uiPriority w:val="0"/>
    <w:pPr>
      <w:widowControl w:val="0"/>
      <w:adjustRightInd/>
      <w:snapToGrid/>
      <w:spacing w:after="0"/>
      <w:ind w:firstLine="420"/>
      <w:jc w:val="both"/>
    </w:pPr>
    <w:rPr>
      <w:rFonts w:ascii="Times New Roman" w:hAnsi="Times New Roman" w:eastAsia="文鼎CS书宋二" w:cs="Times New Roman"/>
      <w:kern w:val="2"/>
      <w:sz w:val="21"/>
      <w:szCs w:val="20"/>
    </w:rPr>
  </w:style>
  <w:style w:type="paragraph" w:customStyle="1" w:styleId="201">
    <w:name w:val="Char Char1 Char Char Char Char Char Char Char Char Char Char Char Char Char Char"/>
    <w:basedOn w:val="1"/>
    <w:qFormat/>
    <w:uiPriority w:val="0"/>
    <w:pPr>
      <w:adjustRightInd/>
      <w:snapToGrid/>
      <w:spacing w:after="160" w:line="240" w:lineRule="exact"/>
    </w:pPr>
    <w:rPr>
      <w:rFonts w:ascii="Times New Roman" w:hAnsi="Times New Roman" w:eastAsia="宋体" w:cs="Times New Roman"/>
      <w:kern w:val="2"/>
      <w:sz w:val="21"/>
      <w:szCs w:val="24"/>
    </w:rPr>
  </w:style>
  <w:style w:type="paragraph" w:customStyle="1" w:styleId="202">
    <w:name w:val="封面一致性程度标识"/>
    <w:qFormat/>
    <w:uiPriority w:val="0"/>
    <w:pPr>
      <w:spacing w:before="440" w:after="0" w:line="400" w:lineRule="exact"/>
      <w:jc w:val="center"/>
    </w:pPr>
    <w:rPr>
      <w:rFonts w:ascii="宋体" w:hAnsi="Times New Roman" w:eastAsia="宋体" w:cs="Times New Roman"/>
      <w:sz w:val="28"/>
      <w:szCs w:val="20"/>
      <w:lang w:val="en-US" w:eastAsia="zh-CN" w:bidi="ar-SA"/>
    </w:rPr>
  </w:style>
  <w:style w:type="paragraph" w:customStyle="1" w:styleId="203">
    <w:name w:val="五级无标题条"/>
    <w:basedOn w:val="1"/>
    <w:qFormat/>
    <w:uiPriority w:val="0"/>
    <w:pPr>
      <w:widowControl w:val="0"/>
      <w:numPr>
        <w:ilvl w:val="6"/>
        <w:numId w:val="10"/>
      </w:numPr>
      <w:tabs>
        <w:tab w:val="left" w:pos="2940"/>
      </w:tabs>
      <w:adjustRightInd/>
      <w:snapToGrid/>
      <w:spacing w:after="0"/>
      <w:jc w:val="both"/>
    </w:pPr>
    <w:rPr>
      <w:rFonts w:ascii="Times New Roman" w:hAnsi="Times New Roman" w:eastAsia="宋体" w:cs="Times New Roman"/>
      <w:kern w:val="2"/>
      <w:sz w:val="21"/>
      <w:szCs w:val="24"/>
    </w:rPr>
  </w:style>
  <w:style w:type="paragraph" w:customStyle="1" w:styleId="204">
    <w:name w:val="封面标准号1"/>
    <w:qFormat/>
    <w:uiPriority w:val="0"/>
    <w:pPr>
      <w:widowControl w:val="0"/>
      <w:kinsoku w:val="0"/>
      <w:overflowPunct w:val="0"/>
      <w:autoSpaceDE w:val="0"/>
      <w:autoSpaceDN w:val="0"/>
      <w:spacing w:before="308" w:after="0" w:line="240" w:lineRule="auto"/>
      <w:jc w:val="right"/>
      <w:textAlignment w:val="center"/>
    </w:pPr>
    <w:rPr>
      <w:rFonts w:ascii="Times New Roman" w:hAnsi="Times New Roman" w:eastAsia="宋体" w:cs="Times New Roman"/>
      <w:sz w:val="28"/>
      <w:szCs w:val="20"/>
      <w:lang w:val="en-US" w:eastAsia="zh-CN" w:bidi="ar-SA"/>
    </w:rPr>
  </w:style>
  <w:style w:type="paragraph" w:styleId="205">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06">
    <w:name w:val="二级无标题条"/>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207">
    <w:name w:val="location4"/>
    <w:basedOn w:val="1"/>
    <w:qFormat/>
    <w:uiPriority w:val="0"/>
    <w:pPr>
      <w:adjustRightInd/>
      <w:snapToGrid/>
      <w:spacing w:before="100" w:beforeAutospacing="1" w:after="100" w:afterAutospacing="1" w:line="312" w:lineRule="atLeast"/>
    </w:pPr>
    <w:rPr>
      <w:rFonts w:ascii="宋体" w:hAnsi="宋体" w:eastAsia="宋体" w:cs="宋体"/>
      <w:sz w:val="28"/>
      <w:szCs w:val="28"/>
    </w:rPr>
  </w:style>
  <w:style w:type="paragraph" w:customStyle="1" w:styleId="208">
    <w:name w:val="正文缩进2格"/>
    <w:basedOn w:val="1"/>
    <w:qFormat/>
    <w:uiPriority w:val="0"/>
    <w:pPr>
      <w:widowControl w:val="0"/>
      <w:adjustRightInd/>
      <w:snapToGrid/>
      <w:spacing w:after="0" w:line="600" w:lineRule="exact"/>
      <w:ind w:firstLine="639" w:firstLineChars="206"/>
      <w:jc w:val="both"/>
    </w:pPr>
    <w:rPr>
      <w:rFonts w:ascii="仿宋_GB2312" w:hAnsi="宋体" w:eastAsia="仿宋_GB2312" w:cs="Times New Roman"/>
      <w:sz w:val="31"/>
      <w:szCs w:val="28"/>
    </w:rPr>
  </w:style>
  <w:style w:type="paragraph" w:customStyle="1" w:styleId="209">
    <w:name w:val="彩色列表 - 强调文字颜色 11"/>
    <w:basedOn w:val="1"/>
    <w:qFormat/>
    <w:uiPriority w:val="0"/>
    <w:pPr>
      <w:widowControl w:val="0"/>
      <w:adjustRightInd/>
      <w:snapToGrid/>
      <w:spacing w:after="0"/>
      <w:ind w:firstLine="420" w:firstLineChars="200"/>
      <w:jc w:val="both"/>
    </w:pPr>
    <w:rPr>
      <w:rFonts w:eastAsia="宋体" w:cs="Times New Roman"/>
      <w:kern w:val="2"/>
      <w:sz w:val="24"/>
      <w:szCs w:val="24"/>
    </w:rPr>
  </w:style>
  <w:style w:type="paragraph" w:customStyle="1" w:styleId="210">
    <w:name w:val="附录一级条标题"/>
    <w:basedOn w:val="155"/>
    <w:next w:val="156"/>
    <w:qFormat/>
    <w:uiPriority w:val="0"/>
    <w:pPr>
      <w:numPr>
        <w:ilvl w:val="2"/>
      </w:numPr>
      <w:tabs>
        <w:tab w:val="left" w:pos="-481"/>
      </w:tabs>
      <w:autoSpaceDN w:val="0"/>
      <w:spacing w:beforeLines="0" w:afterLines="0"/>
      <w:outlineLvl w:val="2"/>
    </w:pPr>
  </w:style>
  <w:style w:type="paragraph" w:customStyle="1" w:styleId="211">
    <w:name w:val="qw"/>
    <w:qFormat/>
    <w:uiPriority w:val="0"/>
    <w:pPr>
      <w:widowControl w:val="0"/>
      <w:adjustRightInd w:val="0"/>
      <w:spacing w:after="0" w:line="312" w:lineRule="atLeast"/>
      <w:jc w:val="both"/>
      <w:textAlignment w:val="baseline"/>
    </w:pPr>
    <w:rPr>
      <w:rFonts w:ascii="宋体" w:hAnsi="Times New Roman" w:eastAsia="宋体" w:cs="Times New Roman"/>
      <w:sz w:val="24"/>
      <w:szCs w:val="20"/>
      <w:lang w:val="en-US" w:eastAsia="zh-CN" w:bidi="ar-SA"/>
    </w:rPr>
  </w:style>
  <w:style w:type="paragraph" w:customStyle="1" w:styleId="212">
    <w:name w:val="表格文字"/>
    <w:basedOn w:val="1"/>
    <w:qFormat/>
    <w:uiPriority w:val="0"/>
    <w:pPr>
      <w:widowControl w:val="0"/>
      <w:adjustRightInd/>
      <w:snapToGrid/>
      <w:spacing w:before="25" w:after="25"/>
    </w:pPr>
    <w:rPr>
      <w:rFonts w:ascii="Times New Roman" w:hAnsi="Times New Roman" w:eastAsia="宋体" w:cs="Times New Roman"/>
      <w:bCs/>
      <w:spacing w:val="10"/>
      <w:sz w:val="24"/>
      <w:szCs w:val="20"/>
    </w:rPr>
  </w:style>
  <w:style w:type="paragraph" w:customStyle="1" w:styleId="213">
    <w:name w:val="默认段落字体 Para Char"/>
    <w:basedOn w:val="1"/>
    <w:qFormat/>
    <w:uiPriority w:val="0"/>
    <w:pPr>
      <w:widowControl w:val="0"/>
      <w:adjustRightInd/>
      <w:snapToGrid/>
      <w:spacing w:after="0"/>
      <w:jc w:val="both"/>
    </w:pPr>
    <w:rPr>
      <w:rFonts w:eastAsia="宋体" w:cs="Times New Roman"/>
      <w:kern w:val="2"/>
      <w:sz w:val="24"/>
      <w:szCs w:val="20"/>
    </w:rPr>
  </w:style>
  <w:style w:type="paragraph" w:customStyle="1" w:styleId="214">
    <w:name w:val="tabletext"/>
    <w:basedOn w:val="1"/>
    <w:uiPriority w:val="0"/>
    <w:pPr>
      <w:adjustRightInd/>
      <w:snapToGrid/>
      <w:spacing w:before="100" w:beforeAutospacing="1" w:after="100" w:afterAutospacing="1" w:line="268" w:lineRule="atLeast"/>
    </w:pPr>
    <w:rPr>
      <w:rFonts w:ascii="Arial Unicode MS" w:hAnsi="Arial Unicode MS" w:eastAsia="Arial Unicode MS" w:cs="Times New Roman"/>
      <w:sz w:val="20"/>
      <w:szCs w:val="20"/>
    </w:rPr>
  </w:style>
  <w:style w:type="paragraph" w:customStyle="1" w:styleId="215">
    <w:name w:val="Char Char Char Char Char Char Char Char Char Char Char Char Char"/>
    <w:basedOn w:val="17"/>
    <w:uiPriority w:val="0"/>
    <w:rPr>
      <w:szCs w:val="20"/>
    </w:rPr>
  </w:style>
  <w:style w:type="paragraph" w:customStyle="1" w:styleId="216">
    <w:name w:val="Char Char Char Char Char Char Char Char Char Char"/>
    <w:basedOn w:val="1"/>
    <w:qFormat/>
    <w:uiPriority w:val="0"/>
    <w:pPr>
      <w:widowControl w:val="0"/>
      <w:adjustRightInd/>
      <w:snapToGrid/>
      <w:spacing w:after="0"/>
      <w:jc w:val="both"/>
    </w:pPr>
    <w:rPr>
      <w:rFonts w:eastAsia="宋体" w:cs="Times New Roman"/>
      <w:kern w:val="2"/>
      <w:sz w:val="24"/>
      <w:szCs w:val="24"/>
    </w:rPr>
  </w:style>
  <w:style w:type="paragraph" w:customStyle="1" w:styleId="217">
    <w:name w:val="标准书脚_偶数页"/>
    <w:uiPriority w:val="0"/>
    <w:pPr>
      <w:spacing w:before="120" w:after="0" w:line="240" w:lineRule="auto"/>
    </w:pPr>
    <w:rPr>
      <w:rFonts w:ascii="Times New Roman" w:hAnsi="Times New Roman" w:eastAsia="宋体" w:cs="Times New Roman"/>
      <w:sz w:val="18"/>
      <w:szCs w:val="20"/>
      <w:lang w:val="en-US" w:eastAsia="zh-CN" w:bidi="ar-SA"/>
    </w:rPr>
  </w:style>
  <w:style w:type="paragraph" w:customStyle="1" w:styleId="218">
    <w:name w:val="数字编号列项（二级）"/>
    <w:qFormat/>
    <w:uiPriority w:val="0"/>
    <w:pPr>
      <w:spacing w:after="0" w:line="240" w:lineRule="auto"/>
      <w:ind w:left="1260" w:leftChars="400" w:hanging="420" w:hangingChars="200"/>
      <w:jc w:val="both"/>
    </w:pPr>
    <w:rPr>
      <w:rFonts w:ascii="宋体" w:hAnsi="Times New Roman" w:eastAsia="宋体" w:cs="Times New Roman"/>
      <w:sz w:val="21"/>
      <w:szCs w:val="20"/>
      <w:lang w:val="en-US" w:eastAsia="zh-CN" w:bidi="ar-SA"/>
    </w:rPr>
  </w:style>
  <w:style w:type="paragraph" w:customStyle="1" w:styleId="219">
    <w:name w:val="正文_0_3"/>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20">
    <w:name w:val="列项——（一级）"/>
    <w:qFormat/>
    <w:uiPriority w:val="0"/>
    <w:pPr>
      <w:widowControl w:val="0"/>
      <w:numPr>
        <w:ilvl w:val="0"/>
        <w:numId w:val="11"/>
      </w:numPr>
      <w:tabs>
        <w:tab w:val="left" w:pos="854"/>
      </w:tabs>
      <w:spacing w:after="0" w:line="240" w:lineRule="auto"/>
      <w:ind w:left="200" w:leftChars="200" w:hanging="200" w:hangingChars="200"/>
      <w:jc w:val="both"/>
    </w:pPr>
    <w:rPr>
      <w:rFonts w:ascii="宋体" w:hAnsi="Times New Roman" w:eastAsia="宋体" w:cs="Times New Roman"/>
      <w:sz w:val="21"/>
      <w:szCs w:val="20"/>
      <w:lang w:val="en-US" w:eastAsia="zh-CN" w:bidi="ar-SA"/>
    </w:rPr>
  </w:style>
  <w:style w:type="paragraph" w:customStyle="1" w:styleId="221">
    <w:name w:val="xl24"/>
    <w:basedOn w:val="1"/>
    <w:qFormat/>
    <w:uiPriority w:val="0"/>
    <w:pPr>
      <w:pBdr>
        <w:bottom w:val="single" w:color="auto" w:sz="4" w:space="0"/>
        <w:right w:val="single" w:color="auto" w:sz="4" w:space="0"/>
      </w:pBdr>
      <w:adjustRightInd/>
      <w:snapToGrid/>
      <w:spacing w:before="100" w:beforeAutospacing="1" w:after="100" w:afterAutospacing="1"/>
      <w:jc w:val="center"/>
      <w:textAlignment w:val="center"/>
    </w:pPr>
    <w:rPr>
      <w:rFonts w:hint="eastAsia" w:ascii="楷体_GB2312" w:hAnsi="宋体" w:eastAsia="楷体_GB2312" w:cs="Times New Roman"/>
      <w:sz w:val="24"/>
      <w:szCs w:val="24"/>
    </w:rPr>
  </w:style>
  <w:style w:type="paragraph" w:customStyle="1" w:styleId="22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after="0" w:line="0" w:lineRule="atLeast"/>
      <w:jc w:val="distribute"/>
    </w:pPr>
    <w:rPr>
      <w:rFonts w:ascii="宋体" w:hAnsi="Times New Roman" w:eastAsia="宋体" w:cs="Times New Roman"/>
      <w:b/>
      <w:bCs/>
      <w:spacing w:val="20"/>
      <w:w w:val="148"/>
      <w:sz w:val="52"/>
      <w:szCs w:val="20"/>
      <w:lang w:val="en-US" w:eastAsia="zh-CN" w:bidi="ar-SA"/>
    </w:rPr>
  </w:style>
  <w:style w:type="paragraph" w:customStyle="1" w:styleId="223">
    <w:name w:val="_Style 65"/>
    <w:basedOn w:val="1"/>
    <w:qFormat/>
    <w:uiPriority w:val="0"/>
    <w:pPr>
      <w:widowControl w:val="0"/>
      <w:snapToGrid/>
      <w:spacing w:after="0" w:line="360" w:lineRule="auto"/>
      <w:jc w:val="both"/>
    </w:pPr>
    <w:rPr>
      <w:rFonts w:ascii="Times New Roman" w:hAnsi="Times New Roman" w:eastAsia="宋体" w:cs="Times New Roman"/>
      <w:sz w:val="24"/>
      <w:szCs w:val="20"/>
    </w:rPr>
  </w:style>
  <w:style w:type="paragraph" w:customStyle="1" w:styleId="224">
    <w:name w:val="正文_1_0"/>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225">
    <w:name w:val="条文脚注"/>
    <w:basedOn w:val="37"/>
    <w:qFormat/>
    <w:uiPriority w:val="0"/>
    <w:pPr>
      <w:ind w:left="780" w:leftChars="200" w:hanging="360" w:hangingChars="200"/>
      <w:jc w:val="both"/>
    </w:pPr>
    <w:rPr>
      <w:rFonts w:ascii="宋体"/>
    </w:rPr>
  </w:style>
  <w:style w:type="paragraph" w:customStyle="1" w:styleId="226">
    <w:name w:val="封一"/>
    <w:basedOn w:val="173"/>
    <w:next w:val="173"/>
    <w:uiPriority w:val="0"/>
    <w:pPr>
      <w:ind w:firstLine="0" w:firstLineChars="0"/>
      <w:jc w:val="center"/>
    </w:pPr>
    <w:rPr>
      <w:rFonts w:eastAsia="黑体"/>
      <w:b/>
      <w:sz w:val="84"/>
      <w:szCs w:val="84"/>
    </w:rPr>
  </w:style>
  <w:style w:type="paragraph" w:customStyle="1" w:styleId="227">
    <w:name w:val="正文文本缩进1"/>
    <w:basedOn w:val="1"/>
    <w:qFormat/>
    <w:uiPriority w:val="0"/>
    <w:pPr>
      <w:widowControl w:val="0"/>
      <w:adjustRightInd/>
      <w:snapToGrid/>
      <w:spacing w:after="0"/>
      <w:ind w:firstLine="360"/>
      <w:jc w:val="both"/>
    </w:pPr>
    <w:rPr>
      <w:rFonts w:ascii="Arial" w:hAnsi="Arial" w:eastAsia="宋体" w:cs="Times New Roman"/>
      <w:kern w:val="2"/>
      <w:sz w:val="21"/>
      <w:szCs w:val="24"/>
    </w:rPr>
  </w:style>
  <w:style w:type="paragraph" w:customStyle="1" w:styleId="228">
    <w:name w:val="Blockquote"/>
    <w:basedOn w:val="1"/>
    <w:qFormat/>
    <w:uiPriority w:val="0"/>
    <w:pPr>
      <w:widowControl w:val="0"/>
      <w:autoSpaceDE w:val="0"/>
      <w:autoSpaceDN w:val="0"/>
      <w:snapToGrid/>
      <w:spacing w:before="100" w:after="100"/>
      <w:ind w:left="360" w:right="360"/>
    </w:pPr>
    <w:rPr>
      <w:rFonts w:ascii="Times New Roman" w:hAnsi="Times New Roman" w:eastAsia="宋体" w:cs="Times New Roman"/>
      <w:sz w:val="24"/>
      <w:szCs w:val="20"/>
    </w:rPr>
  </w:style>
  <w:style w:type="paragraph" w:customStyle="1" w:styleId="229">
    <w:name w:val="发文落款"/>
    <w:basedOn w:val="175"/>
    <w:qFormat/>
    <w:uiPriority w:val="0"/>
    <w:pPr>
      <w:ind w:left="4094" w:right="607" w:firstLine="0"/>
      <w:jc w:val="center"/>
    </w:pPr>
    <w:rPr>
      <w:rFonts w:ascii="Times New Roman" w:hAnsi="Times New Roman" w:eastAsia="宋体"/>
    </w:rPr>
  </w:style>
  <w:style w:type="paragraph" w:customStyle="1" w:styleId="230">
    <w:name w:val="排列"/>
    <w:basedOn w:val="36"/>
    <w:next w:val="36"/>
    <w:qFormat/>
    <w:uiPriority w:val="0"/>
    <w:pPr>
      <w:numPr>
        <w:numId w:val="0"/>
      </w:numPr>
      <w:tabs>
        <w:tab w:val="left" w:pos="1261"/>
        <w:tab w:val="clear" w:pos="360"/>
        <w:tab w:val="clear" w:pos="709"/>
      </w:tabs>
      <w:ind w:left="425" w:hanging="425"/>
    </w:pPr>
  </w:style>
  <w:style w:type="paragraph" w:customStyle="1" w:styleId="231">
    <w:name w:val="Table Paragraph"/>
    <w:basedOn w:val="1"/>
    <w:qFormat/>
    <w:uiPriority w:val="1"/>
    <w:pPr>
      <w:widowControl w:val="0"/>
      <w:adjustRightInd/>
      <w:snapToGrid/>
      <w:spacing w:after="0"/>
      <w:jc w:val="both"/>
    </w:pPr>
    <w:rPr>
      <w:rFonts w:ascii="Times New Roman" w:hAnsi="Times New Roman" w:eastAsia="宋体" w:cs="Times New Roman"/>
      <w:sz w:val="28"/>
      <w:szCs w:val="20"/>
    </w:rPr>
  </w:style>
  <w:style w:type="paragraph" w:customStyle="1" w:styleId="232">
    <w:name w:val="列出段落14"/>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33">
    <w:name w:val="xl25"/>
    <w:basedOn w:val="1"/>
    <w:qFormat/>
    <w:uiPriority w:val="0"/>
    <w:pPr>
      <w:pBdr>
        <w:bottom w:val="single" w:color="auto" w:sz="4" w:space="0"/>
        <w:right w:val="single" w:color="auto" w:sz="4" w:space="0"/>
      </w:pBdr>
      <w:adjustRightInd/>
      <w:snapToGrid/>
      <w:spacing w:before="100" w:beforeAutospacing="1" w:after="100" w:afterAutospacing="1"/>
      <w:jc w:val="center"/>
    </w:pPr>
    <w:rPr>
      <w:rFonts w:ascii="宋体" w:hAnsi="宋体" w:eastAsia="宋体" w:cs="Times New Roman"/>
      <w:sz w:val="21"/>
      <w:szCs w:val="21"/>
    </w:rPr>
  </w:style>
  <w:style w:type="paragraph" w:customStyle="1" w:styleId="234">
    <w:name w:val="标准标志"/>
    <w:next w:val="1"/>
    <w:qFormat/>
    <w:uiPriority w:val="0"/>
    <w:pPr>
      <w:framePr w:w="2268" w:h="1392" w:hRule="exact" w:wrap="around" w:vAnchor="margin" w:hAnchor="margin" w:x="6748" w:y="171" w:anchorLock="1"/>
      <w:shd w:val="solid" w:color="FFFFFF" w:fill="FFFFFF"/>
      <w:spacing w:after="0" w:line="0" w:lineRule="atLeast"/>
      <w:jc w:val="right"/>
    </w:pPr>
    <w:rPr>
      <w:rFonts w:ascii="Times New Roman" w:hAnsi="Times New Roman" w:eastAsia="宋体" w:cs="Times New Roman"/>
      <w:b/>
      <w:w w:val="130"/>
      <w:sz w:val="96"/>
      <w:szCs w:val="20"/>
      <w:lang w:val="en-US" w:eastAsia="zh-CN" w:bidi="ar-SA"/>
    </w:rPr>
  </w:style>
  <w:style w:type="paragraph" w:customStyle="1" w:styleId="235">
    <w:name w:val="Char"/>
    <w:basedOn w:val="1"/>
    <w:qFormat/>
    <w:uiPriority w:val="0"/>
    <w:pPr>
      <w:widowControl w:val="0"/>
      <w:snapToGrid/>
      <w:spacing w:after="0" w:line="360" w:lineRule="auto"/>
      <w:jc w:val="both"/>
    </w:pPr>
    <w:rPr>
      <w:rFonts w:ascii="Times New Roman" w:hAnsi="Times New Roman" w:eastAsia="宋体" w:cs="Times New Roman"/>
      <w:sz w:val="24"/>
      <w:szCs w:val="20"/>
    </w:rPr>
  </w:style>
  <w:style w:type="paragraph" w:customStyle="1" w:styleId="236">
    <w:name w:val="xl4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36"/>
      <w:szCs w:val="36"/>
    </w:rPr>
  </w:style>
  <w:style w:type="paragraph" w:customStyle="1" w:styleId="237">
    <w:name w:val="Char Char Char Char Char Char Char Char Char Char Char Char Char3"/>
    <w:basedOn w:val="17"/>
    <w:qFormat/>
    <w:uiPriority w:val="0"/>
    <w:rPr>
      <w:szCs w:val="20"/>
    </w:rPr>
  </w:style>
  <w:style w:type="paragraph" w:customStyle="1" w:styleId="238">
    <w:name w:val="Char1"/>
    <w:basedOn w:val="1"/>
    <w:qFormat/>
    <w:uiPriority w:val="0"/>
    <w:pPr>
      <w:widowControl w:val="0"/>
      <w:adjustRightInd/>
      <w:snapToGrid/>
      <w:spacing w:after="0"/>
      <w:jc w:val="both"/>
    </w:pPr>
    <w:rPr>
      <w:rFonts w:eastAsia="宋体" w:cs="Times New Roman"/>
      <w:kern w:val="2"/>
      <w:sz w:val="24"/>
      <w:szCs w:val="20"/>
    </w:rPr>
  </w:style>
  <w:style w:type="paragraph" w:customStyle="1" w:styleId="239">
    <w:name w:val="Char4"/>
    <w:basedOn w:val="1"/>
    <w:uiPriority w:val="0"/>
    <w:pPr>
      <w:widowControl w:val="0"/>
      <w:adjustRightInd/>
      <w:snapToGrid/>
      <w:spacing w:after="0"/>
      <w:jc w:val="both"/>
    </w:pPr>
    <w:rPr>
      <w:rFonts w:eastAsia="宋体" w:cs="Times New Roman"/>
      <w:kern w:val="2"/>
      <w:sz w:val="24"/>
      <w:szCs w:val="20"/>
    </w:rPr>
  </w:style>
  <w:style w:type="paragraph" w:customStyle="1" w:styleId="240">
    <w:name w:val="标准"/>
    <w:basedOn w:val="1"/>
    <w:qFormat/>
    <w:uiPriority w:val="0"/>
    <w:pPr>
      <w:widowControl w:val="0"/>
      <w:overflowPunct w:val="0"/>
      <w:autoSpaceDE w:val="0"/>
      <w:autoSpaceDN w:val="0"/>
      <w:snapToGrid/>
      <w:spacing w:after="0" w:line="240" w:lineRule="atLeast"/>
      <w:jc w:val="both"/>
      <w:textAlignment w:val="baseline"/>
    </w:pPr>
    <w:rPr>
      <w:rFonts w:ascii="Times New Roman" w:hAnsi="Times New Roman" w:eastAsia="楷体_GB2312" w:cs="Times New Roman"/>
      <w:sz w:val="24"/>
      <w:szCs w:val="20"/>
    </w:rPr>
  </w:style>
  <w:style w:type="paragraph" w:customStyle="1" w:styleId="241">
    <w:name w:val="Char1 Char Char Char"/>
    <w:basedOn w:val="1"/>
    <w:qFormat/>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242">
    <w:name w:val="列出段落1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43">
    <w:name w:val="封面标准代替信息"/>
    <w:basedOn w:val="244"/>
    <w:qFormat/>
    <w:uiPriority w:val="0"/>
    <w:pPr>
      <w:framePr/>
      <w:spacing w:before="57"/>
    </w:pPr>
    <w:rPr>
      <w:rFonts w:ascii="宋体"/>
      <w:sz w:val="21"/>
    </w:rPr>
  </w:style>
  <w:style w:type="paragraph" w:customStyle="1" w:styleId="244">
    <w:name w:val="封面标准号2"/>
    <w:basedOn w:val="204"/>
    <w:qFormat/>
    <w:uiPriority w:val="0"/>
    <w:pPr>
      <w:framePr w:w="9138" w:h="1244" w:hRule="exact" w:wrap="around" w:vAnchor="page" w:hAnchor="margin" w:y="2908"/>
      <w:adjustRightInd w:val="0"/>
      <w:spacing w:before="357" w:line="280" w:lineRule="exact"/>
    </w:pPr>
  </w:style>
  <w:style w:type="paragraph" w:customStyle="1" w:styleId="245">
    <w:name w:val="Char Char1 Char Char Char Char3"/>
    <w:basedOn w:val="1"/>
    <w:qFormat/>
    <w:uiPriority w:val="0"/>
    <w:pPr>
      <w:adjustRightInd/>
      <w:snapToGrid/>
      <w:spacing w:after="160" w:line="240" w:lineRule="exact"/>
    </w:pPr>
    <w:rPr>
      <w:rFonts w:ascii="Arial" w:hAnsi="Arial" w:eastAsia="Times New Roman" w:cs="Times New Roman"/>
      <w:sz w:val="20"/>
      <w:szCs w:val="20"/>
      <w:lang w:eastAsia="en-US"/>
    </w:rPr>
  </w:style>
  <w:style w:type="paragraph" w:customStyle="1" w:styleId="246">
    <w:name w:val="附录标识"/>
    <w:basedOn w:val="184"/>
    <w:qFormat/>
    <w:uiPriority w:val="0"/>
    <w:pPr>
      <w:numPr>
        <w:ilvl w:val="0"/>
        <w:numId w:val="5"/>
      </w:numPr>
      <w:tabs>
        <w:tab w:val="left" w:pos="6405"/>
      </w:tabs>
      <w:spacing w:after="200"/>
    </w:pPr>
    <w:rPr>
      <w:sz w:val="21"/>
    </w:rPr>
  </w:style>
  <w:style w:type="paragraph" w:customStyle="1" w:styleId="247">
    <w:name w:val="注×："/>
    <w:uiPriority w:val="0"/>
    <w:pPr>
      <w:widowControl w:val="0"/>
      <w:numPr>
        <w:ilvl w:val="0"/>
        <w:numId w:val="12"/>
      </w:numPr>
      <w:tabs>
        <w:tab w:val="left" w:pos="630"/>
      </w:tabs>
      <w:autoSpaceDE w:val="0"/>
      <w:autoSpaceDN w:val="0"/>
      <w:spacing w:after="0" w:line="240" w:lineRule="auto"/>
      <w:jc w:val="both"/>
    </w:pPr>
    <w:rPr>
      <w:rFonts w:ascii="宋体" w:hAnsi="Times New Roman" w:eastAsia="宋体" w:cs="Times New Roman"/>
      <w:sz w:val="18"/>
      <w:szCs w:val="20"/>
      <w:lang w:val="en-US" w:eastAsia="zh-CN" w:bidi="ar-SA"/>
    </w:rPr>
  </w:style>
  <w:style w:type="paragraph" w:customStyle="1" w:styleId="248">
    <w:name w:val="其他标准称谓"/>
    <w:qFormat/>
    <w:uiPriority w:val="0"/>
    <w:pPr>
      <w:spacing w:after="0" w:line="0" w:lineRule="atLeast"/>
      <w:jc w:val="distribute"/>
    </w:pPr>
    <w:rPr>
      <w:rFonts w:ascii="黑体" w:hAnsi="宋体" w:eastAsia="黑体" w:cs="Times New Roman"/>
      <w:sz w:val="52"/>
      <w:szCs w:val="20"/>
      <w:lang w:val="en-US" w:eastAsia="zh-CN" w:bidi="ar-SA"/>
    </w:rPr>
  </w:style>
  <w:style w:type="paragraph" w:customStyle="1" w:styleId="249">
    <w:name w:val="正文1"/>
    <w:basedOn w:val="1"/>
    <w:qFormat/>
    <w:uiPriority w:val="0"/>
    <w:pPr>
      <w:widowControl w:val="0"/>
      <w:snapToGrid/>
      <w:spacing w:after="0" w:line="312" w:lineRule="atLeast"/>
      <w:jc w:val="both"/>
    </w:pPr>
    <w:rPr>
      <w:rFonts w:ascii="Times New Roman" w:hAnsi="Times New Roman" w:eastAsia="宋体" w:cs="Times New Roman"/>
      <w:sz w:val="28"/>
      <w:szCs w:val="20"/>
    </w:rPr>
  </w:style>
  <w:style w:type="paragraph" w:customStyle="1" w:styleId="250">
    <w:name w:val="xl30"/>
    <w:basedOn w:val="1"/>
    <w:uiPriority w:val="0"/>
    <w:pPr>
      <w:pBdr>
        <w:left w:val="single" w:color="auto" w:sz="4" w:space="0"/>
        <w:right w:val="single" w:color="auto" w:sz="4" w:space="0"/>
      </w:pBdr>
      <w:adjustRightInd/>
      <w:snapToGrid/>
      <w:spacing w:before="100" w:beforeAutospacing="1" w:after="100" w:afterAutospacing="1"/>
      <w:jc w:val="center"/>
      <w:textAlignment w:val="center"/>
    </w:pPr>
    <w:rPr>
      <w:rFonts w:ascii="Times New Roman" w:hAnsi="Times New Roman" w:eastAsia="Arial Unicode MS" w:cs="Times New Roman"/>
      <w:sz w:val="20"/>
      <w:szCs w:val="20"/>
    </w:rPr>
  </w:style>
  <w:style w:type="paragraph" w:customStyle="1" w:styleId="251">
    <w:name w:val="附录三级条标题"/>
    <w:basedOn w:val="252"/>
    <w:next w:val="156"/>
    <w:qFormat/>
    <w:uiPriority w:val="0"/>
    <w:pPr>
      <w:numPr>
        <w:ilvl w:val="4"/>
      </w:numPr>
      <w:tabs>
        <w:tab w:val="left" w:pos="-481"/>
        <w:tab w:val="left" w:pos="-121"/>
        <w:tab w:val="left" w:pos="2100"/>
      </w:tabs>
      <w:outlineLvl w:val="4"/>
    </w:pPr>
  </w:style>
  <w:style w:type="paragraph" w:customStyle="1" w:styleId="252">
    <w:name w:val="附录二级条标题"/>
    <w:basedOn w:val="210"/>
    <w:next w:val="156"/>
    <w:uiPriority w:val="0"/>
    <w:pPr>
      <w:numPr>
        <w:ilvl w:val="3"/>
      </w:numPr>
      <w:outlineLvl w:val="3"/>
    </w:pPr>
  </w:style>
  <w:style w:type="paragraph" w:customStyle="1" w:styleId="253">
    <w:name w:val="Char Char Char Char3"/>
    <w:basedOn w:val="1"/>
    <w:qFormat/>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254">
    <w:name w:val="封面正文"/>
    <w:qFormat/>
    <w:uiPriority w:val="0"/>
    <w:pPr>
      <w:spacing w:after="0" w:line="240" w:lineRule="auto"/>
      <w:jc w:val="both"/>
    </w:pPr>
    <w:rPr>
      <w:rFonts w:ascii="Times New Roman" w:hAnsi="Times New Roman" w:eastAsia="宋体" w:cs="Times New Roman"/>
      <w:sz w:val="20"/>
      <w:szCs w:val="20"/>
      <w:lang w:val="en-US" w:eastAsia="zh-CN" w:bidi="ar-SA"/>
    </w:rPr>
  </w:style>
  <w:style w:type="paragraph" w:customStyle="1" w:styleId="255">
    <w:name w:val="样式1"/>
    <w:basedOn w:val="1"/>
    <w:qFormat/>
    <w:uiPriority w:val="0"/>
    <w:pPr>
      <w:widowControl w:val="0"/>
      <w:adjustRightInd/>
      <w:snapToGrid/>
      <w:spacing w:after="0" w:line="440" w:lineRule="atLeast"/>
      <w:jc w:val="both"/>
      <w:outlineLvl w:val="0"/>
    </w:pPr>
    <w:rPr>
      <w:rFonts w:ascii="宋体" w:hAnsi="宋体" w:eastAsia="宋体" w:cs="Times New Roman"/>
      <w:kern w:val="2"/>
      <w:sz w:val="24"/>
      <w:szCs w:val="24"/>
    </w:rPr>
  </w:style>
  <w:style w:type="paragraph" w:customStyle="1" w:styleId="256">
    <w:name w:val="正文_2"/>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257">
    <w:name w:val="Body Text Indent1"/>
    <w:basedOn w:val="1"/>
    <w:qFormat/>
    <w:uiPriority w:val="99"/>
    <w:pPr>
      <w:widowControl w:val="0"/>
      <w:adjustRightInd/>
      <w:snapToGrid/>
      <w:spacing w:after="0"/>
      <w:ind w:firstLine="360"/>
      <w:jc w:val="both"/>
    </w:pPr>
    <w:rPr>
      <w:rFonts w:ascii="Arial" w:hAnsi="Arial" w:eastAsia="宋体" w:cs="Times New Roman"/>
      <w:kern w:val="2"/>
      <w:sz w:val="21"/>
      <w:szCs w:val="24"/>
    </w:rPr>
  </w:style>
  <w:style w:type="paragraph" w:customStyle="1" w:styleId="258">
    <w:name w:val="章标题"/>
    <w:next w:val="156"/>
    <w:uiPriority w:val="0"/>
    <w:pPr>
      <w:numPr>
        <w:ilvl w:val="1"/>
        <w:numId w:val="3"/>
      </w:numPr>
      <w:spacing w:beforeLines="50" w:after="200" w:afterLines="50" w:line="240" w:lineRule="auto"/>
      <w:jc w:val="both"/>
      <w:outlineLvl w:val="1"/>
    </w:pPr>
    <w:rPr>
      <w:rFonts w:ascii="黑体" w:hAnsi="Times New Roman" w:eastAsia="黑体" w:cs="Times New Roman"/>
      <w:sz w:val="21"/>
      <w:szCs w:val="20"/>
      <w:lang w:val="en-US" w:eastAsia="zh-CN" w:bidi="ar-SA"/>
    </w:rPr>
  </w:style>
  <w:style w:type="paragraph" w:customStyle="1" w:styleId="259">
    <w:name w:val="正文表标题"/>
    <w:next w:val="156"/>
    <w:qFormat/>
    <w:uiPriority w:val="0"/>
    <w:pPr>
      <w:numPr>
        <w:ilvl w:val="0"/>
        <w:numId w:val="13"/>
      </w:numPr>
      <w:spacing w:after="0" w:line="240" w:lineRule="auto"/>
      <w:jc w:val="center"/>
    </w:pPr>
    <w:rPr>
      <w:rFonts w:ascii="黑体" w:hAnsi="Times New Roman" w:eastAsia="黑体" w:cs="Times New Roman"/>
      <w:sz w:val="21"/>
      <w:szCs w:val="20"/>
      <w:lang w:val="en-US" w:eastAsia="zh-CN" w:bidi="ar-SA"/>
    </w:rPr>
  </w:style>
  <w:style w:type="paragraph" w:customStyle="1" w:styleId="260">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261">
    <w:name w:val="目次、索引正文"/>
    <w:qFormat/>
    <w:uiPriority w:val="0"/>
    <w:pPr>
      <w:spacing w:after="0" w:line="320" w:lineRule="exact"/>
      <w:jc w:val="both"/>
    </w:pPr>
    <w:rPr>
      <w:rFonts w:ascii="宋体" w:hAnsi="Times New Roman" w:eastAsia="宋体" w:cs="Times New Roman"/>
      <w:sz w:val="21"/>
      <w:szCs w:val="20"/>
      <w:lang w:val="en-US" w:eastAsia="zh-CN" w:bidi="ar-SA"/>
    </w:rPr>
  </w:style>
  <w:style w:type="paragraph" w:customStyle="1" w:styleId="262">
    <w:name w:val="正文文本缩进13"/>
    <w:basedOn w:val="1"/>
    <w:qFormat/>
    <w:uiPriority w:val="0"/>
    <w:pPr>
      <w:widowControl w:val="0"/>
      <w:adjustRightInd/>
      <w:snapToGrid/>
      <w:spacing w:after="0"/>
      <w:ind w:firstLine="360"/>
      <w:jc w:val="both"/>
    </w:pPr>
    <w:rPr>
      <w:rFonts w:ascii="Arial" w:hAnsi="Arial" w:eastAsia="宋体" w:cs="Times New Roman"/>
      <w:kern w:val="2"/>
      <w:sz w:val="21"/>
      <w:szCs w:val="24"/>
    </w:rPr>
  </w:style>
  <w:style w:type="paragraph" w:customStyle="1" w:styleId="263">
    <w:name w:val="标准书眉一"/>
    <w:uiPriority w:val="0"/>
    <w:pPr>
      <w:spacing w:after="0" w:line="240" w:lineRule="auto"/>
      <w:jc w:val="both"/>
    </w:pPr>
    <w:rPr>
      <w:rFonts w:ascii="Times New Roman" w:hAnsi="Times New Roman" w:eastAsia="宋体" w:cs="Times New Roman"/>
      <w:sz w:val="20"/>
      <w:szCs w:val="20"/>
      <w:lang w:val="en-US" w:eastAsia="zh-CN" w:bidi="ar-SA"/>
    </w:rPr>
  </w:style>
  <w:style w:type="paragraph" w:customStyle="1" w:styleId="264">
    <w:name w:val="图"/>
    <w:basedOn w:val="1"/>
    <w:qFormat/>
    <w:uiPriority w:val="0"/>
    <w:pPr>
      <w:keepNext/>
      <w:widowControl w:val="0"/>
      <w:snapToGrid/>
      <w:spacing w:before="60" w:after="60" w:line="300" w:lineRule="auto"/>
      <w:jc w:val="center"/>
      <w:textAlignment w:val="center"/>
    </w:pPr>
    <w:rPr>
      <w:rFonts w:ascii="Times New Roman" w:hAnsi="Times New Roman" w:eastAsia="宋体" w:cs="Times New Roman"/>
      <w:snapToGrid w:val="0"/>
      <w:spacing w:val="20"/>
      <w:sz w:val="24"/>
      <w:szCs w:val="20"/>
    </w:rPr>
  </w:style>
  <w:style w:type="paragraph" w:customStyle="1" w:styleId="265">
    <w:name w:val="附录四级条标题"/>
    <w:basedOn w:val="251"/>
    <w:next w:val="156"/>
    <w:qFormat/>
    <w:uiPriority w:val="0"/>
    <w:pPr>
      <w:numPr>
        <w:ilvl w:val="5"/>
      </w:numPr>
      <w:tabs>
        <w:tab w:val="left" w:pos="2520"/>
      </w:tabs>
      <w:outlineLvl w:val="5"/>
    </w:pPr>
  </w:style>
  <w:style w:type="paragraph" w:customStyle="1" w:styleId="266">
    <w:name w:val="示例"/>
    <w:next w:val="156"/>
    <w:qFormat/>
    <w:uiPriority w:val="0"/>
    <w:pPr>
      <w:numPr>
        <w:ilvl w:val="0"/>
        <w:numId w:val="14"/>
      </w:numPr>
      <w:tabs>
        <w:tab w:val="left" w:pos="816"/>
      </w:tabs>
      <w:spacing w:after="0" w:line="240" w:lineRule="auto"/>
      <w:ind w:firstLine="419" w:firstLineChars="233"/>
      <w:jc w:val="both"/>
    </w:pPr>
    <w:rPr>
      <w:rFonts w:ascii="宋体" w:hAnsi="Times New Roman" w:eastAsia="宋体" w:cs="Times New Roman"/>
      <w:sz w:val="18"/>
      <w:szCs w:val="20"/>
      <w:lang w:val="en-US" w:eastAsia="zh-CN" w:bidi="ar-SA"/>
    </w:rPr>
  </w:style>
  <w:style w:type="paragraph" w:customStyle="1" w:styleId="267">
    <w:name w:val="其他发布部门"/>
    <w:basedOn w:val="268"/>
    <w:qFormat/>
    <w:uiPriority w:val="0"/>
    <w:pPr>
      <w:framePr/>
      <w:spacing w:line="0" w:lineRule="atLeast"/>
    </w:pPr>
    <w:rPr>
      <w:rFonts w:ascii="黑体" w:eastAsia="黑体"/>
      <w:b w:val="0"/>
    </w:rPr>
  </w:style>
  <w:style w:type="paragraph" w:customStyle="1" w:styleId="268">
    <w:name w:val="发布部门"/>
    <w:next w:val="156"/>
    <w:qFormat/>
    <w:uiPriority w:val="0"/>
    <w:pPr>
      <w:framePr w:w="7433" w:h="585" w:hRule="exact" w:hSpace="180" w:vSpace="180" w:wrap="around" w:vAnchor="margin" w:hAnchor="margin" w:xAlign="center" w:y="14401" w:anchorLock="1"/>
      <w:spacing w:after="0" w:line="240" w:lineRule="auto"/>
      <w:jc w:val="center"/>
    </w:pPr>
    <w:rPr>
      <w:rFonts w:ascii="宋体" w:hAnsi="Times New Roman" w:eastAsia="宋体" w:cs="Times New Roman"/>
      <w:b/>
      <w:spacing w:val="20"/>
      <w:w w:val="135"/>
      <w:sz w:val="36"/>
      <w:szCs w:val="20"/>
      <w:lang w:val="en-US" w:eastAsia="zh-CN" w:bidi="ar-SA"/>
    </w:rPr>
  </w:style>
  <w:style w:type="paragraph" w:customStyle="1" w:styleId="269">
    <w:name w:val="Revision"/>
    <w:unhideWhenUsed/>
    <w:qFormat/>
    <w:uiPriority w:val="0"/>
    <w:pPr>
      <w:spacing w:after="0" w:line="240" w:lineRule="auto"/>
    </w:pPr>
    <w:rPr>
      <w:rFonts w:ascii="Times New Roman" w:hAnsi="Times New Roman" w:eastAsia="宋体" w:cs="Times New Roman"/>
      <w:kern w:val="2"/>
      <w:sz w:val="21"/>
      <w:szCs w:val="24"/>
      <w:lang w:val="en-US" w:eastAsia="zh-CN" w:bidi="ar-SA"/>
    </w:rPr>
  </w:style>
  <w:style w:type="paragraph" w:customStyle="1" w:styleId="270">
    <w:name w:val="列项●（二级）"/>
    <w:qFormat/>
    <w:uiPriority w:val="0"/>
    <w:pPr>
      <w:numPr>
        <w:ilvl w:val="0"/>
        <w:numId w:val="15"/>
      </w:numPr>
      <w:tabs>
        <w:tab w:val="left" w:pos="760"/>
        <w:tab w:val="left" w:pos="840"/>
      </w:tabs>
      <w:spacing w:after="0" w:line="240" w:lineRule="auto"/>
      <w:ind w:left="600" w:leftChars="400" w:hanging="200" w:hangingChars="200"/>
      <w:jc w:val="both"/>
    </w:pPr>
    <w:rPr>
      <w:rFonts w:ascii="宋体" w:hAnsi="Times New Roman" w:eastAsia="宋体" w:cs="Times New Roman"/>
      <w:sz w:val="21"/>
      <w:szCs w:val="20"/>
      <w:lang w:val="en-US" w:eastAsia="zh-CN" w:bidi="ar-SA"/>
    </w:rPr>
  </w:style>
  <w:style w:type="paragraph" w:customStyle="1" w:styleId="271">
    <w:name w:val="公文标题"/>
    <w:basedOn w:val="4"/>
    <w:qFormat/>
    <w:uiPriority w:val="0"/>
    <w:pPr>
      <w:adjustRightInd/>
      <w:spacing w:before="260" w:after="260" w:line="240" w:lineRule="auto"/>
      <w:ind w:left="1469" w:right="1542"/>
      <w:jc w:val="center"/>
      <w:textAlignment w:val="auto"/>
    </w:pPr>
    <w:rPr>
      <w:rFonts w:ascii="Times New Roman" w:hAnsi="Times New Roman"/>
      <w:kern w:val="2"/>
      <w:sz w:val="44"/>
      <w:szCs w:val="24"/>
    </w:rPr>
  </w:style>
  <w:style w:type="paragraph" w:customStyle="1" w:styleId="272">
    <w:name w:val="正文2"/>
    <w:basedOn w:val="1"/>
    <w:qFormat/>
    <w:uiPriority w:val="0"/>
    <w:pPr>
      <w:widowControl w:val="0"/>
      <w:snapToGrid/>
      <w:spacing w:after="0" w:line="312" w:lineRule="atLeast"/>
      <w:jc w:val="both"/>
    </w:pPr>
    <w:rPr>
      <w:rFonts w:ascii="Times New Roman" w:hAnsi="Times New Roman" w:eastAsia="宋体" w:cs="Times New Roman"/>
      <w:sz w:val="28"/>
      <w:szCs w:val="20"/>
    </w:rPr>
  </w:style>
  <w:style w:type="paragraph" w:customStyle="1" w:styleId="273">
    <w:name w:val="_Style 33"/>
    <w:basedOn w:val="1"/>
    <w:next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274">
    <w:name w:val="正文文本缩进_0"/>
    <w:basedOn w:val="168"/>
    <w:qFormat/>
    <w:uiPriority w:val="0"/>
    <w:pPr>
      <w:adjustRightInd w:val="0"/>
      <w:ind w:left="180"/>
      <w:textAlignment w:val="baseline"/>
    </w:pPr>
    <w:rPr>
      <w:rFonts w:ascii="宋体" w:hAnsi="Calibri"/>
      <w:b/>
      <w:kern w:val="0"/>
      <w:sz w:val="28"/>
    </w:rPr>
  </w:style>
  <w:style w:type="paragraph" w:customStyle="1" w:styleId="275">
    <w:name w:val="样式 小四 段前: 5 磅 段后: 5 磅 首行缩进:  2 字符"/>
    <w:basedOn w:val="1"/>
    <w:qFormat/>
    <w:uiPriority w:val="0"/>
    <w:pPr>
      <w:widowControl w:val="0"/>
      <w:adjustRightInd/>
      <w:snapToGrid/>
      <w:spacing w:after="0" w:line="360" w:lineRule="auto"/>
      <w:jc w:val="both"/>
    </w:pPr>
    <w:rPr>
      <w:rFonts w:ascii="宋体" w:hAnsi="宋体" w:eastAsia="宋体" w:cs="Times New Roman"/>
      <w:color w:val="000000"/>
      <w:kern w:val="2"/>
      <w:sz w:val="24"/>
      <w:szCs w:val="24"/>
    </w:rPr>
  </w:style>
  <w:style w:type="paragraph" w:customStyle="1" w:styleId="276">
    <w:name w:val="封面标准文稿类别"/>
    <w:qFormat/>
    <w:uiPriority w:val="0"/>
    <w:pPr>
      <w:spacing w:before="440" w:after="0" w:line="400" w:lineRule="exact"/>
      <w:jc w:val="center"/>
    </w:pPr>
    <w:rPr>
      <w:rFonts w:ascii="宋体" w:hAnsi="Times New Roman" w:eastAsia="宋体" w:cs="Times New Roman"/>
      <w:sz w:val="24"/>
      <w:szCs w:val="20"/>
      <w:lang w:val="en-US" w:eastAsia="zh-CN" w:bidi="ar-SA"/>
    </w:rPr>
  </w:style>
  <w:style w:type="paragraph" w:customStyle="1" w:styleId="277">
    <w:name w:val="Default"/>
    <w:qFormat/>
    <w:uiPriority w:val="0"/>
    <w:pPr>
      <w:widowControl w:val="0"/>
      <w:autoSpaceDE w:val="0"/>
      <w:autoSpaceDN w:val="0"/>
      <w:adjustRightInd w:val="0"/>
      <w:spacing w:after="0" w:line="240" w:lineRule="auto"/>
    </w:pPr>
    <w:rPr>
      <w:rFonts w:ascii="hakuyoxingshu7000" w:hAnsi="Cambria" w:eastAsia="hakuyoxingshu7000" w:cs="hakuyoxingshu7000"/>
      <w:color w:val="000000"/>
      <w:sz w:val="24"/>
      <w:szCs w:val="24"/>
      <w:lang w:val="en-US" w:eastAsia="zh-CN" w:bidi="ar-SA"/>
    </w:rPr>
  </w:style>
  <w:style w:type="paragraph" w:customStyle="1" w:styleId="278">
    <w:name w:val="p16"/>
    <w:basedOn w:val="1"/>
    <w:qFormat/>
    <w:uiPriority w:val="0"/>
    <w:pPr>
      <w:adjustRightInd/>
      <w:snapToGrid/>
      <w:spacing w:after="0"/>
      <w:ind w:firstLine="420"/>
      <w:jc w:val="both"/>
    </w:pPr>
    <w:rPr>
      <w:rFonts w:ascii="Calibri" w:hAnsi="Calibri" w:eastAsia="宋体" w:cs="Times New Roman"/>
      <w:sz w:val="32"/>
      <w:szCs w:val="32"/>
    </w:rPr>
  </w:style>
  <w:style w:type="paragraph" w:customStyle="1" w:styleId="279">
    <w:name w:val="_Style 1"/>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80">
    <w:name w:val="五级条标题"/>
    <w:basedOn w:val="171"/>
    <w:next w:val="156"/>
    <w:qFormat/>
    <w:uiPriority w:val="0"/>
    <w:pPr>
      <w:numPr>
        <w:ilvl w:val="6"/>
      </w:numPr>
      <w:tabs>
        <w:tab w:val="left" w:pos="3781"/>
      </w:tabs>
      <w:outlineLvl w:val="6"/>
    </w:pPr>
  </w:style>
  <w:style w:type="paragraph" w:customStyle="1" w:styleId="281">
    <w:name w:val="列项◆（三级）"/>
    <w:qFormat/>
    <w:uiPriority w:val="0"/>
    <w:pPr>
      <w:numPr>
        <w:ilvl w:val="0"/>
        <w:numId w:val="16"/>
      </w:numPr>
      <w:tabs>
        <w:tab w:val="left" w:pos="960"/>
      </w:tabs>
      <w:spacing w:after="0" w:line="240" w:lineRule="auto"/>
      <w:ind w:left="800" w:leftChars="600" w:hanging="200" w:hangingChars="200"/>
    </w:pPr>
    <w:rPr>
      <w:rFonts w:ascii="宋体" w:hAnsi="Times New Roman" w:eastAsia="宋体" w:cs="Times New Roman"/>
      <w:sz w:val="21"/>
      <w:szCs w:val="20"/>
      <w:lang w:val="en-US" w:eastAsia="zh-CN" w:bidi="ar-SA"/>
    </w:rPr>
  </w:style>
  <w:style w:type="paragraph" w:customStyle="1" w:styleId="282">
    <w:name w:val="文献分类号"/>
    <w:qFormat/>
    <w:uiPriority w:val="0"/>
    <w:pPr>
      <w:framePr w:hSpace="180" w:vSpace="180" w:wrap="around" w:vAnchor="margin" w:hAnchor="margin" w:y="1" w:anchorLock="1"/>
      <w:widowControl w:val="0"/>
      <w:spacing w:after="0" w:line="240" w:lineRule="auto"/>
      <w:textAlignment w:val="center"/>
    </w:pPr>
    <w:rPr>
      <w:rFonts w:ascii="Times New Roman" w:hAnsi="Times New Roman" w:eastAsia="黑体" w:cs="Times New Roman"/>
      <w:sz w:val="21"/>
      <w:szCs w:val="20"/>
      <w:lang w:val="en-US" w:eastAsia="zh-CN" w:bidi="ar-SA"/>
    </w:rPr>
  </w:style>
  <w:style w:type="paragraph" w:customStyle="1" w:styleId="283">
    <w:name w:val="130"/>
    <w:basedOn w:val="1"/>
    <w:qFormat/>
    <w:uiPriority w:val="0"/>
    <w:pPr>
      <w:adjustRightInd/>
      <w:snapToGrid/>
      <w:spacing w:before="100" w:beforeAutospacing="1" w:after="100" w:afterAutospacing="1" w:line="324" w:lineRule="auto"/>
    </w:pPr>
    <w:rPr>
      <w:rFonts w:ascii="宋体" w:hAnsi="宋体" w:eastAsia="宋体" w:cs="Times New Roman"/>
      <w:color w:val="000000"/>
      <w:sz w:val="24"/>
      <w:szCs w:val="24"/>
    </w:rPr>
  </w:style>
  <w:style w:type="paragraph" w:customStyle="1" w:styleId="284">
    <w:name w:val="p15"/>
    <w:basedOn w:val="1"/>
    <w:qFormat/>
    <w:uiPriority w:val="0"/>
    <w:pPr>
      <w:adjustRightInd/>
      <w:snapToGrid/>
      <w:spacing w:after="0"/>
      <w:jc w:val="both"/>
    </w:pPr>
    <w:rPr>
      <w:rFonts w:ascii="宋体" w:hAnsi="宋体" w:eastAsia="宋体" w:cs="宋体"/>
      <w:sz w:val="21"/>
      <w:szCs w:val="21"/>
    </w:rPr>
  </w:style>
  <w:style w:type="paragraph" w:customStyle="1" w:styleId="285">
    <w:name w:val="&quot;&quot;_Style 65&quot;&quot;"/>
    <w:basedOn w:val="1"/>
    <w:qFormat/>
    <w:uiPriority w:val="0"/>
    <w:pPr>
      <w:widowControl w:val="0"/>
      <w:snapToGrid/>
      <w:spacing w:after="0" w:line="360" w:lineRule="auto"/>
      <w:jc w:val="both"/>
    </w:pPr>
    <w:rPr>
      <w:rFonts w:ascii="Times New Roman" w:hAnsi="Times New Roman" w:eastAsia="宋体" w:cs="Times New Roman"/>
      <w:sz w:val="24"/>
      <w:szCs w:val="20"/>
    </w:rPr>
  </w:style>
  <w:style w:type="paragraph" w:customStyle="1" w:styleId="286">
    <w:name w:val="1"/>
    <w:basedOn w:val="1"/>
    <w:next w:val="25"/>
    <w:qFormat/>
    <w:uiPriority w:val="99"/>
    <w:pPr>
      <w:widowControl w:val="0"/>
      <w:adjustRightInd/>
      <w:snapToGrid/>
      <w:spacing w:after="0"/>
      <w:jc w:val="both"/>
    </w:pPr>
    <w:rPr>
      <w:rFonts w:ascii="宋体" w:hAnsi="Courier New" w:eastAsia="宋体" w:cs="Times New Roman"/>
      <w:kern w:val="2"/>
      <w:sz w:val="21"/>
      <w:szCs w:val="20"/>
    </w:rPr>
  </w:style>
  <w:style w:type="paragraph" w:customStyle="1" w:styleId="287">
    <w:name w:val="封二"/>
    <w:basedOn w:val="173"/>
    <w:next w:val="173"/>
    <w:qFormat/>
    <w:uiPriority w:val="0"/>
    <w:pPr>
      <w:ind w:firstLine="0" w:firstLineChars="0"/>
      <w:jc w:val="center"/>
    </w:pPr>
    <w:rPr>
      <w:rFonts w:eastAsia="黑体"/>
      <w:b/>
      <w:sz w:val="36"/>
      <w:szCs w:val="36"/>
    </w:rPr>
  </w:style>
  <w:style w:type="paragraph" w:customStyle="1" w:styleId="288">
    <w:name w:val="字母编号列项（一级）"/>
    <w:qFormat/>
    <w:uiPriority w:val="0"/>
    <w:pPr>
      <w:spacing w:after="0" w:line="240" w:lineRule="auto"/>
      <w:ind w:left="840" w:leftChars="200" w:hanging="420" w:hangingChars="200"/>
      <w:jc w:val="both"/>
    </w:pPr>
    <w:rPr>
      <w:rFonts w:ascii="宋体" w:hAnsi="Times New Roman" w:eastAsia="宋体" w:cs="Times New Roman"/>
      <w:sz w:val="21"/>
      <w:szCs w:val="20"/>
      <w:lang w:val="en-US" w:eastAsia="zh-CN" w:bidi="ar-SA"/>
    </w:rPr>
  </w:style>
  <w:style w:type="paragraph" w:customStyle="1" w:styleId="289">
    <w:name w:val="附录五级条标题"/>
    <w:basedOn w:val="265"/>
    <w:next w:val="156"/>
    <w:qFormat/>
    <w:uiPriority w:val="0"/>
    <w:pPr>
      <w:numPr>
        <w:ilvl w:val="6"/>
      </w:numPr>
      <w:tabs>
        <w:tab w:val="left" w:pos="2940"/>
      </w:tabs>
      <w:outlineLvl w:val="6"/>
    </w:pPr>
  </w:style>
  <w:style w:type="paragraph" w:customStyle="1" w:styleId="290">
    <w:name w:val="四级无标题条"/>
    <w:basedOn w:val="1"/>
    <w:qFormat/>
    <w:uiPriority w:val="0"/>
    <w:pPr>
      <w:widowControl w:val="0"/>
      <w:numPr>
        <w:ilvl w:val="5"/>
        <w:numId w:val="2"/>
      </w:numPr>
      <w:adjustRightInd/>
      <w:snapToGrid/>
      <w:spacing w:after="0"/>
      <w:jc w:val="both"/>
    </w:pPr>
    <w:rPr>
      <w:rFonts w:ascii="Times New Roman" w:hAnsi="Times New Roman" w:eastAsia="宋体" w:cs="Times New Roman"/>
      <w:kern w:val="2"/>
      <w:sz w:val="21"/>
      <w:szCs w:val="24"/>
    </w:rPr>
  </w:style>
  <w:style w:type="paragraph" w:customStyle="1" w:styleId="291">
    <w:name w:val="修订1"/>
    <w:unhideWhenUsed/>
    <w:qFormat/>
    <w:uiPriority w:val="99"/>
    <w:pPr>
      <w:spacing w:after="0" w:line="240" w:lineRule="auto"/>
    </w:pPr>
    <w:rPr>
      <w:rFonts w:ascii="Times New Roman" w:hAnsi="Times New Roman" w:eastAsia="宋体" w:cs="Times New Roman"/>
      <w:kern w:val="2"/>
      <w:sz w:val="21"/>
      <w:szCs w:val="24"/>
      <w:lang w:val="en-US" w:eastAsia="zh-CN" w:bidi="ar-SA"/>
    </w:rPr>
  </w:style>
  <w:style w:type="paragraph" w:customStyle="1" w:styleId="292">
    <w:name w:val="List Paragraph1"/>
    <w:basedOn w:val="1"/>
    <w:qFormat/>
    <w:uiPriority w:val="0"/>
    <w:pPr>
      <w:widowControl w:val="0"/>
      <w:adjustRightInd/>
      <w:snapToGrid/>
      <w:spacing w:after="0"/>
      <w:ind w:firstLine="420" w:firstLineChars="200"/>
      <w:jc w:val="both"/>
    </w:pPr>
    <w:rPr>
      <w:rFonts w:ascii="Calibri" w:hAnsi="Calibri" w:eastAsia="宋体" w:cs="Times New Roman"/>
      <w:sz w:val="28"/>
    </w:rPr>
  </w:style>
  <w:style w:type="paragraph" w:customStyle="1" w:styleId="293">
    <w:name w:val="Char Char13"/>
    <w:basedOn w:val="1"/>
    <w:qFormat/>
    <w:uiPriority w:val="0"/>
    <w:pPr>
      <w:widowControl w:val="0"/>
      <w:adjustRightInd/>
      <w:snapToGrid/>
      <w:spacing w:after="0"/>
      <w:jc w:val="both"/>
    </w:pPr>
    <w:rPr>
      <w:rFonts w:ascii="Times New Roman" w:hAnsi="Times New Roman" w:eastAsia="宋体" w:cs="Times New Roman"/>
      <w:sz w:val="28"/>
      <w:szCs w:val="20"/>
    </w:rPr>
  </w:style>
  <w:style w:type="character" w:customStyle="1" w:styleId="294">
    <w:name w:val="批注文字 Char2"/>
    <w:semiHidden/>
    <w:qFormat/>
    <w:uiPriority w:val="99"/>
    <w:rPr>
      <w:rFonts w:ascii="Tahoma" w:hAnsi="Tahoma" w:eastAsia="宋体" w:cs="Times New Roman"/>
    </w:rPr>
  </w:style>
  <w:style w:type="paragraph" w:customStyle="1" w:styleId="295">
    <w:name w:val="2"/>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customStyle="1" w:styleId="296">
    <w:name w:val="标题 Char5"/>
    <w:qFormat/>
    <w:uiPriority w:val="10"/>
    <w:rPr>
      <w:rFonts w:ascii="Cambria" w:hAnsi="Cambria" w:eastAsia="宋体" w:cs="Times New Roman"/>
      <w:b/>
      <w:bCs/>
      <w:sz w:val="32"/>
      <w:szCs w:val="32"/>
    </w:rPr>
  </w:style>
  <w:style w:type="paragraph" w:customStyle="1" w:styleId="297">
    <w:name w:val="列出段落12"/>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98">
    <w:name w:val="Char Char Char Char Char Char Char Char Char Char Char Char Char1"/>
    <w:basedOn w:val="17"/>
    <w:qFormat/>
    <w:uiPriority w:val="0"/>
    <w:rPr>
      <w:szCs w:val="20"/>
    </w:rPr>
  </w:style>
  <w:style w:type="paragraph" w:customStyle="1" w:styleId="299">
    <w:name w:val="Char2"/>
    <w:basedOn w:val="1"/>
    <w:qFormat/>
    <w:uiPriority w:val="0"/>
    <w:pPr>
      <w:widowControl w:val="0"/>
      <w:adjustRightInd/>
      <w:snapToGrid/>
      <w:spacing w:after="0"/>
      <w:jc w:val="both"/>
    </w:pPr>
    <w:rPr>
      <w:rFonts w:eastAsia="宋体" w:cs="Times New Roman"/>
      <w:kern w:val="2"/>
      <w:sz w:val="24"/>
      <w:szCs w:val="20"/>
    </w:rPr>
  </w:style>
  <w:style w:type="paragraph" w:customStyle="1" w:styleId="300">
    <w:name w:val="Char Char1 Char Char Char Char1"/>
    <w:basedOn w:val="1"/>
    <w:qFormat/>
    <w:uiPriority w:val="0"/>
    <w:pPr>
      <w:adjustRightInd/>
      <w:snapToGrid/>
      <w:spacing w:after="160" w:line="240" w:lineRule="exact"/>
    </w:pPr>
    <w:rPr>
      <w:rFonts w:ascii="Arial" w:hAnsi="Arial" w:eastAsia="Times New Roman" w:cs="Times New Roman"/>
      <w:sz w:val="20"/>
      <w:szCs w:val="20"/>
      <w:lang w:eastAsia="en-US"/>
    </w:rPr>
  </w:style>
  <w:style w:type="paragraph" w:customStyle="1" w:styleId="301">
    <w:name w:val="Char Char Char Char1"/>
    <w:basedOn w:val="1"/>
    <w:qFormat/>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302">
    <w:name w:val="正文文本缩进11"/>
    <w:basedOn w:val="1"/>
    <w:qFormat/>
    <w:uiPriority w:val="0"/>
    <w:pPr>
      <w:widowControl w:val="0"/>
      <w:adjustRightInd/>
      <w:snapToGrid/>
      <w:spacing w:after="0"/>
      <w:ind w:firstLine="360"/>
      <w:jc w:val="both"/>
    </w:pPr>
    <w:rPr>
      <w:rFonts w:ascii="Arial" w:hAnsi="Arial" w:eastAsia="宋体" w:cs="Times New Roman"/>
      <w:kern w:val="2"/>
      <w:sz w:val="21"/>
      <w:szCs w:val="24"/>
    </w:rPr>
  </w:style>
  <w:style w:type="paragraph" w:customStyle="1" w:styleId="303">
    <w:name w:val="正文22"/>
    <w:basedOn w:val="1"/>
    <w:qFormat/>
    <w:uiPriority w:val="0"/>
    <w:pPr>
      <w:widowControl w:val="0"/>
      <w:snapToGrid/>
      <w:spacing w:after="0" w:line="312" w:lineRule="atLeast"/>
      <w:jc w:val="both"/>
    </w:pPr>
    <w:rPr>
      <w:rFonts w:ascii="Times New Roman" w:hAnsi="Times New Roman" w:eastAsia="宋体" w:cs="Times New Roman"/>
      <w:sz w:val="28"/>
      <w:szCs w:val="20"/>
    </w:rPr>
  </w:style>
  <w:style w:type="paragraph" w:customStyle="1" w:styleId="304">
    <w:name w:val="Char Char11"/>
    <w:basedOn w:val="1"/>
    <w:qFormat/>
    <w:uiPriority w:val="0"/>
    <w:pPr>
      <w:widowControl w:val="0"/>
      <w:adjustRightInd/>
      <w:snapToGrid/>
      <w:spacing w:after="0"/>
      <w:jc w:val="both"/>
    </w:pPr>
    <w:rPr>
      <w:rFonts w:ascii="Times New Roman" w:hAnsi="Times New Roman" w:eastAsia="宋体" w:cs="Times New Roman"/>
      <w:sz w:val="28"/>
      <w:szCs w:val="20"/>
    </w:rPr>
  </w:style>
  <w:style w:type="paragraph" w:customStyle="1" w:styleId="305">
    <w:name w:val="列出段落13"/>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306">
    <w:name w:val="Char Char Char Char Char Char Char Char Char Char Char Char Char2"/>
    <w:basedOn w:val="17"/>
    <w:qFormat/>
    <w:uiPriority w:val="0"/>
    <w:rPr>
      <w:szCs w:val="20"/>
    </w:rPr>
  </w:style>
  <w:style w:type="paragraph" w:customStyle="1" w:styleId="307">
    <w:name w:val="Char3"/>
    <w:basedOn w:val="1"/>
    <w:qFormat/>
    <w:uiPriority w:val="0"/>
    <w:pPr>
      <w:widowControl w:val="0"/>
      <w:adjustRightInd/>
      <w:snapToGrid/>
      <w:spacing w:after="0"/>
      <w:jc w:val="both"/>
    </w:pPr>
    <w:rPr>
      <w:rFonts w:eastAsia="宋体" w:cs="Times New Roman"/>
      <w:kern w:val="2"/>
      <w:sz w:val="24"/>
      <w:szCs w:val="20"/>
    </w:rPr>
  </w:style>
  <w:style w:type="paragraph" w:customStyle="1" w:styleId="308">
    <w:name w:val="Char Char1 Char Char Char Char2"/>
    <w:basedOn w:val="1"/>
    <w:qFormat/>
    <w:uiPriority w:val="0"/>
    <w:pPr>
      <w:adjustRightInd/>
      <w:snapToGrid/>
      <w:spacing w:after="160" w:line="240" w:lineRule="exact"/>
    </w:pPr>
    <w:rPr>
      <w:rFonts w:ascii="Arial" w:hAnsi="Arial" w:eastAsia="Times New Roman" w:cs="Times New Roman"/>
      <w:sz w:val="20"/>
      <w:szCs w:val="20"/>
      <w:lang w:eastAsia="en-US"/>
    </w:rPr>
  </w:style>
  <w:style w:type="paragraph" w:customStyle="1" w:styleId="309">
    <w:name w:val="Char Char Char Char2"/>
    <w:basedOn w:val="1"/>
    <w:qFormat/>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310">
    <w:name w:val="正文文本缩进12"/>
    <w:basedOn w:val="1"/>
    <w:qFormat/>
    <w:uiPriority w:val="0"/>
    <w:pPr>
      <w:widowControl w:val="0"/>
      <w:adjustRightInd/>
      <w:snapToGrid/>
      <w:spacing w:after="0"/>
      <w:ind w:firstLine="360"/>
      <w:jc w:val="both"/>
    </w:pPr>
    <w:rPr>
      <w:rFonts w:ascii="Arial" w:hAnsi="Arial" w:eastAsia="宋体" w:cs="Times New Roman"/>
      <w:kern w:val="2"/>
      <w:sz w:val="21"/>
      <w:szCs w:val="24"/>
    </w:rPr>
  </w:style>
  <w:style w:type="paragraph" w:customStyle="1" w:styleId="311">
    <w:name w:val="Char Char12"/>
    <w:basedOn w:val="1"/>
    <w:qFormat/>
    <w:uiPriority w:val="0"/>
    <w:pPr>
      <w:widowControl w:val="0"/>
      <w:adjustRightInd/>
      <w:snapToGrid/>
      <w:spacing w:after="0"/>
      <w:jc w:val="both"/>
    </w:pPr>
    <w:rPr>
      <w:rFonts w:ascii="Times New Roman" w:hAnsi="Times New Roman" w:eastAsia="宋体" w:cs="Times New Roman"/>
      <w:sz w:val="28"/>
      <w:szCs w:val="20"/>
    </w:rPr>
  </w:style>
  <w:style w:type="paragraph" w:customStyle="1" w:styleId="312">
    <w:name w:val="正文21"/>
    <w:basedOn w:val="1"/>
    <w:qFormat/>
    <w:uiPriority w:val="0"/>
    <w:pPr>
      <w:widowControl w:val="0"/>
      <w:snapToGrid/>
      <w:spacing w:after="0" w:line="312" w:lineRule="atLeast"/>
      <w:jc w:val="both"/>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4804</Words>
  <Characters>27383</Characters>
  <Lines>228</Lines>
  <Paragraphs>64</Paragraphs>
  <TotalTime>21</TotalTime>
  <ScaleCrop>false</ScaleCrop>
  <LinksUpToDate>false</LinksUpToDate>
  <CharactersWithSpaces>32123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2020-06-01T02:00:00Z</dcterms:created>
  <dc:creator>Administrator</dc:creator>
  <cp:lastModifiedBy>李彰(BM00229157)</cp:lastModifiedBy>
  <dcterms:modified xsi:type="dcterms:W3CDTF">2020-06-01T08:01:27Z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